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3C035" w14:textId="2DC192E3" w:rsidR="00363182" w:rsidRPr="00363182" w:rsidRDefault="00363182" w:rsidP="00A754AA">
      <w:pPr>
        <w:pStyle w:val="a3"/>
        <w:spacing w:before="177"/>
        <w:ind w:left="0" w:right="72" w:firstLine="0"/>
        <w:jc w:val="center"/>
        <w:rPr>
          <w:b/>
          <w:bCs/>
        </w:rPr>
      </w:pPr>
      <w:r w:rsidRPr="00363182">
        <w:rPr>
          <w:b/>
          <w:bCs/>
        </w:rPr>
        <w:t>Характеристика шлаков и их свойства</w:t>
      </w:r>
    </w:p>
    <w:p w14:paraId="49012957" w14:textId="5ADF48A4" w:rsidR="005F7425" w:rsidRDefault="00385DCE" w:rsidP="00363182">
      <w:pPr>
        <w:pStyle w:val="a3"/>
        <w:spacing w:before="177"/>
        <w:ind w:right="72"/>
      </w:pPr>
      <w:r>
        <w:t>Основу металлургических шлаков составляют оксиды CaO, SiО</w:t>
      </w:r>
      <w:r>
        <w:rPr>
          <w:vertAlign w:val="subscript"/>
        </w:rPr>
        <w:t>2</w:t>
      </w:r>
      <w:r>
        <w:t>,</w:t>
      </w:r>
      <w:r>
        <w:rPr>
          <w:spacing w:val="1"/>
        </w:rPr>
        <w:t xml:space="preserve"> </w:t>
      </w:r>
      <w:r>
        <w:t>МgО и FeO. Повышенное содержание SiO</w:t>
      </w:r>
      <w:r>
        <w:rPr>
          <w:vertAlign w:val="subscript"/>
        </w:rPr>
        <w:t>2</w:t>
      </w:r>
      <w:r>
        <w:t xml:space="preserve"> в шлаках приближает их к</w:t>
      </w:r>
      <w:r>
        <w:rPr>
          <w:spacing w:val="1"/>
        </w:rPr>
        <w:t xml:space="preserve"> </w:t>
      </w:r>
      <w:r>
        <w:t>кислым, а извести – к основным. По содержанию оксидов железа, в ча</w:t>
      </w:r>
      <w:r>
        <w:t>стности FeO, шлаки разд</w:t>
      </w:r>
      <w:r>
        <w:t>еляют на окислительные и восстановительные.</w:t>
      </w:r>
      <w:r>
        <w:rPr>
          <w:spacing w:val="1"/>
        </w:rPr>
        <w:t xml:space="preserve"> </w:t>
      </w:r>
      <w:r>
        <w:t>Значительное количество</w:t>
      </w:r>
      <w:r>
        <w:rPr>
          <w:spacing w:val="1"/>
        </w:rPr>
        <w:t xml:space="preserve"> </w:t>
      </w:r>
      <w:r>
        <w:t>FeO</w:t>
      </w:r>
      <w:r>
        <w:rPr>
          <w:spacing w:val="-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шлак окислительным.</w:t>
      </w:r>
    </w:p>
    <w:p w14:paraId="4C9BD0D6" w14:textId="328D1872" w:rsidR="005F7425" w:rsidRDefault="00385DCE" w:rsidP="00BE2B59">
      <w:pPr>
        <w:pStyle w:val="a3"/>
        <w:ind w:right="72"/>
      </w:pPr>
      <w:r>
        <w:t>Металлургические шлаки являются сложными системами, в кото</w:t>
      </w:r>
      <w:r>
        <w:t>рых присутствуют также оксиды Мn, Ва, Сr, Р. Кроме FeO, шлаки со</w:t>
      </w:r>
      <w:r>
        <w:t>держат и высшие оксиды железа F</w:t>
      </w:r>
      <w:r>
        <w:t>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и 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. Сера в шлаках находит</w:t>
      </w:r>
      <w:r>
        <w:t>ся в виде сульфидов или сульфатов Са, Мn и Fe. В отдельных случаях</w:t>
      </w:r>
      <w:r>
        <w:rPr>
          <w:spacing w:val="1"/>
        </w:rPr>
        <w:t xml:space="preserve"> </w:t>
      </w:r>
      <w:r>
        <w:t>шлаки содержат оксиды</w:t>
      </w:r>
      <w:r>
        <w:rPr>
          <w:spacing w:val="-1"/>
        </w:rPr>
        <w:t xml:space="preserve"> </w:t>
      </w:r>
      <w:r>
        <w:t>Ti,</w:t>
      </w:r>
      <w:r>
        <w:rPr>
          <w:spacing w:val="-1"/>
        </w:rPr>
        <w:t xml:space="preserve"> </w:t>
      </w:r>
      <w:r>
        <w:t>В,</w:t>
      </w:r>
      <w:r>
        <w:rPr>
          <w:spacing w:val="-1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ряд других соединений.</w:t>
      </w:r>
    </w:p>
    <w:p w14:paraId="10A7809B" w14:textId="48C525F2" w:rsidR="005F7425" w:rsidRDefault="00385DCE" w:rsidP="00BE2B59">
      <w:pPr>
        <w:pStyle w:val="a3"/>
        <w:ind w:left="286" w:right="72"/>
      </w:pPr>
      <w:r>
        <w:t>Оксиды, входящие в шлак, разделяют на три группы: кислотные</w:t>
      </w:r>
      <w:r>
        <w:rPr>
          <w:spacing w:val="1"/>
        </w:rPr>
        <w:t xml:space="preserve"> </w:t>
      </w:r>
      <w:r>
        <w:t>(SiO</w:t>
      </w:r>
      <w:r>
        <w:rPr>
          <w:vertAlign w:val="subscript"/>
        </w:rPr>
        <w:t>2</w:t>
      </w:r>
      <w:r>
        <w:t>, Р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>, SO</w:t>
      </w:r>
      <w:r>
        <w:rPr>
          <w:vertAlign w:val="subscript"/>
        </w:rPr>
        <w:t>3</w:t>
      </w:r>
      <w:r>
        <w:t>, SO</w:t>
      </w:r>
      <w:r>
        <w:rPr>
          <w:vertAlign w:val="subscript"/>
        </w:rPr>
        <w:t>4</w:t>
      </w:r>
      <w:r>
        <w:t>), образующие с основными оксидами соответст</w:t>
      </w:r>
      <w:r>
        <w:t>венно силикаты, фосфаты и сульфаты; основные (CaO, MgO, FeO), об</w:t>
      </w:r>
      <w:r>
        <w:t>разующие с кислотными оксидами соответствующие соли; амфотерные</w:t>
      </w:r>
      <w:r>
        <w:rPr>
          <w:spacing w:val="1"/>
        </w:rPr>
        <w:t xml:space="preserve"> </w:t>
      </w:r>
      <w:r>
        <w:t>(Аl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), которые в зависимости от содержания других компонентов ве</w:t>
      </w:r>
      <w:r>
        <w:t>дут</w:t>
      </w:r>
      <w:r>
        <w:rPr>
          <w:spacing w:val="-1"/>
        </w:rPr>
        <w:t xml:space="preserve"> </w:t>
      </w:r>
      <w:r>
        <w:t>себя и</w:t>
      </w:r>
      <w:r>
        <w:rPr>
          <w:spacing w:val="1"/>
        </w:rPr>
        <w:t xml:space="preserve"> </w:t>
      </w:r>
      <w:r>
        <w:t>к</w:t>
      </w:r>
      <w:r>
        <w:t>ак</w:t>
      </w:r>
      <w:r>
        <w:rPr>
          <w:spacing w:val="-2"/>
        </w:rPr>
        <w:t xml:space="preserve"> </w:t>
      </w:r>
      <w:r>
        <w:t>кислотные,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основные.</w:t>
      </w:r>
    </w:p>
    <w:p w14:paraId="04FD6C24" w14:textId="38E7B6A9" w:rsidR="005F7425" w:rsidRDefault="00385DCE" w:rsidP="00BE2B59">
      <w:pPr>
        <w:pStyle w:val="a3"/>
        <w:ind w:right="72"/>
      </w:pPr>
      <w:r>
        <w:t>В шлаках наиболее важным кислотным оксидом является SiO</w:t>
      </w:r>
      <w:r>
        <w:rPr>
          <w:vertAlign w:val="subscript"/>
        </w:rPr>
        <w:t>2</w:t>
      </w:r>
      <w:r>
        <w:t>.</w:t>
      </w:r>
      <w:r>
        <w:rPr>
          <w:spacing w:val="1"/>
        </w:rPr>
        <w:t xml:space="preserve"> </w:t>
      </w:r>
      <w:r>
        <w:t>Металлургические шлаки обычно представляют сплавы основных окси</w:t>
      </w:r>
      <w:r>
        <w:t>дов с SiО</w:t>
      </w:r>
      <w:r>
        <w:rPr>
          <w:vertAlign w:val="subscript"/>
        </w:rPr>
        <w:t>2</w:t>
      </w:r>
      <w:r>
        <w:t>, которые составляют преимущественно силикатные образо</w:t>
      </w:r>
      <w:r>
        <w:t>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классифициру</w:t>
      </w:r>
      <w:r>
        <w:t>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отношения</w:t>
      </w:r>
      <w:r>
        <w:rPr>
          <w:spacing w:val="-67"/>
        </w:rPr>
        <w:t xml:space="preserve"> </w:t>
      </w:r>
      <w:r>
        <w:t>числа атомов кислорода, содержащегося в SiО</w:t>
      </w:r>
      <w:r>
        <w:rPr>
          <w:vertAlign w:val="subscript"/>
        </w:rPr>
        <w:t>2</w:t>
      </w:r>
      <w:r>
        <w:t>, к числу атомов кисло</w:t>
      </w:r>
      <w:r>
        <w:t>рода,</w:t>
      </w:r>
      <w:r>
        <w:rPr>
          <w:spacing w:val="-2"/>
        </w:rPr>
        <w:t xml:space="preserve"> </w:t>
      </w:r>
      <w:r>
        <w:t>входящего в основные</w:t>
      </w:r>
      <w:r>
        <w:rPr>
          <w:spacing w:val="-2"/>
        </w:rPr>
        <w:t xml:space="preserve"> </w:t>
      </w:r>
      <w:r>
        <w:t>оксиды.</w:t>
      </w:r>
    </w:p>
    <w:p w14:paraId="36C70B19" w14:textId="74B8DA72" w:rsidR="005F7425" w:rsidRDefault="00385DCE" w:rsidP="00363182">
      <w:pPr>
        <w:pStyle w:val="a3"/>
        <w:ind w:right="72" w:firstLine="707"/>
      </w:pPr>
      <w:r>
        <w:t>Для характеристики доменных шлаков широко применяют отно-</w:t>
      </w:r>
      <w:r>
        <w:rPr>
          <w:spacing w:val="1"/>
        </w:rPr>
        <w:t xml:space="preserve"> </w:t>
      </w:r>
      <w:r>
        <w:t>шение</w:t>
      </w:r>
      <w:r>
        <w:rPr>
          <w:spacing w:val="28"/>
        </w:rPr>
        <w:t xml:space="preserve"> </w:t>
      </w:r>
      <w:r>
        <w:t>CaO/SiO</w:t>
      </w:r>
      <w:r>
        <w:rPr>
          <w:vertAlign w:val="subscript"/>
        </w:rPr>
        <w:t>2</w:t>
      </w:r>
      <w:r>
        <w:t>.</w:t>
      </w:r>
      <w:r>
        <w:rPr>
          <w:spacing w:val="98"/>
        </w:rPr>
        <w:t xml:space="preserve"> </w:t>
      </w:r>
      <w:r>
        <w:t>Но</w:t>
      </w:r>
      <w:r>
        <w:rPr>
          <w:spacing w:val="98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связи</w:t>
      </w:r>
      <w:r>
        <w:rPr>
          <w:spacing w:val="98"/>
        </w:rPr>
        <w:t xml:space="preserve"> </w:t>
      </w:r>
      <w:r>
        <w:t>со</w:t>
      </w:r>
      <w:r>
        <w:rPr>
          <w:spacing w:val="99"/>
        </w:rPr>
        <w:t xml:space="preserve"> </w:t>
      </w:r>
      <w:r>
        <w:t>значительным</w:t>
      </w:r>
      <w:r>
        <w:rPr>
          <w:spacing w:val="97"/>
        </w:rPr>
        <w:t xml:space="preserve"> </w:t>
      </w:r>
      <w:r>
        <w:t>содержанием</w:t>
      </w:r>
      <w:r>
        <w:rPr>
          <w:spacing w:val="100"/>
        </w:rPr>
        <w:t xml:space="preserve"> </w:t>
      </w:r>
      <w:r>
        <w:t>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,</w:t>
      </w:r>
      <w:r>
        <w:rPr>
          <w:spacing w:val="-6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МgО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шлаке</w:t>
      </w:r>
      <w:r>
        <w:rPr>
          <w:spacing w:val="7"/>
        </w:rPr>
        <w:t xml:space="preserve"> </w:t>
      </w:r>
      <w:r>
        <w:t>используют</w:t>
      </w:r>
      <w:r>
        <w:rPr>
          <w:spacing w:val="8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(СаО</w:t>
      </w:r>
      <w:r>
        <w:rPr>
          <w:spacing w:val="7"/>
        </w:rPr>
        <w:t xml:space="preserve"> </w:t>
      </w:r>
      <w:r>
        <w:t>+</w:t>
      </w:r>
      <w:r>
        <w:rPr>
          <w:spacing w:val="7"/>
        </w:rPr>
        <w:t xml:space="preserve"> </w:t>
      </w:r>
      <w:r>
        <w:t>MgO)</w:t>
      </w:r>
      <w:r>
        <w:rPr>
          <w:spacing w:val="7"/>
        </w:rPr>
        <w:t xml:space="preserve"> </w:t>
      </w:r>
      <w:r>
        <w:t>/</w:t>
      </w:r>
      <w:r>
        <w:rPr>
          <w:spacing w:val="7"/>
        </w:rPr>
        <w:t xml:space="preserve"> </w:t>
      </w:r>
      <w:r>
        <w:t>SiO</w:t>
      </w:r>
      <w:r>
        <w:rPr>
          <w:vertAlign w:val="subscript"/>
        </w:rPr>
        <w:t>2</w:t>
      </w:r>
      <w:r>
        <w:t>;</w:t>
      </w:r>
      <w:r>
        <w:rPr>
          <w:spacing w:val="6"/>
        </w:rPr>
        <w:t xml:space="preserve"> </w:t>
      </w:r>
      <w:r>
        <w:t>(CaO</w:t>
      </w:r>
      <w:r>
        <w:t>+ MgO)/(SiO</w:t>
      </w:r>
      <w:r>
        <w:rPr>
          <w:vertAlign w:val="subscript"/>
        </w:rPr>
        <w:t>2</w:t>
      </w:r>
      <w:r>
        <w:t xml:space="preserve"> +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) и другие, более сложные. Изучение свойств мно-</w:t>
      </w:r>
      <w:r>
        <w:rPr>
          <w:spacing w:val="1"/>
        </w:rPr>
        <w:t xml:space="preserve"> </w:t>
      </w:r>
      <w:r>
        <w:t>гокомпонентной системы представляет большие трудности, поэтому та</w:t>
      </w:r>
      <w:r>
        <w:t xml:space="preserve">кую систему условно сводят к трех - или четырехкомпонентной. </w:t>
      </w:r>
      <w:r>
        <w:t>Резуль</w:t>
      </w:r>
      <w:r>
        <w:t>таты исследований</w:t>
      </w:r>
      <w:r>
        <w:rPr>
          <w:spacing w:val="1"/>
        </w:rPr>
        <w:t xml:space="preserve"> </w:t>
      </w:r>
      <w:r>
        <w:t>трехкомпонентной системы</w:t>
      </w:r>
      <w:r>
        <w:rPr>
          <w:spacing w:val="70"/>
        </w:rPr>
        <w:t xml:space="preserve"> </w:t>
      </w:r>
      <w:r>
        <w:t>пополняют сведениями</w:t>
      </w:r>
      <w:r>
        <w:rPr>
          <w:spacing w:val="-6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влиянии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других компонентов.</w:t>
      </w:r>
    </w:p>
    <w:p w14:paraId="336A8D7A" w14:textId="55D0F262" w:rsidR="005F7425" w:rsidRPr="00363182" w:rsidRDefault="00385DCE" w:rsidP="00363182">
      <w:pPr>
        <w:pStyle w:val="a3"/>
        <w:ind w:right="72"/>
      </w:pPr>
      <w:r>
        <w:t>Металлургические шлаки разделяют по видам выплавляемого ме-</w:t>
      </w:r>
      <w:r>
        <w:rPr>
          <w:spacing w:val="1"/>
        </w:rPr>
        <w:t xml:space="preserve"> </w:t>
      </w:r>
      <w:r>
        <w:t>талла на доменные, мартеновские, конвертерные, электросталеплавиль-</w:t>
      </w:r>
      <w:r>
        <w:rPr>
          <w:spacing w:val="1"/>
        </w:rPr>
        <w:t xml:space="preserve"> </w:t>
      </w:r>
      <w:r>
        <w:t>ные, ферросплавные,</w:t>
      </w:r>
      <w:r>
        <w:t xml:space="preserve"> ваграночные. Их можно объединить в две группы:</w:t>
      </w:r>
      <w:r>
        <w:rPr>
          <w:spacing w:val="1"/>
        </w:rPr>
        <w:t xml:space="preserve"> </w:t>
      </w:r>
      <w:r>
        <w:t>шлаки</w:t>
      </w:r>
      <w:r>
        <w:rPr>
          <w:spacing w:val="58"/>
        </w:rPr>
        <w:t xml:space="preserve"> </w:t>
      </w:r>
      <w:r>
        <w:t>первичных</w:t>
      </w:r>
      <w:r>
        <w:rPr>
          <w:spacing w:val="57"/>
        </w:rPr>
        <w:t xml:space="preserve"> </w:t>
      </w:r>
      <w:r>
        <w:t>металлургических</w:t>
      </w:r>
      <w:r>
        <w:rPr>
          <w:spacing w:val="62"/>
        </w:rPr>
        <w:t xml:space="preserve"> </w:t>
      </w:r>
      <w:r>
        <w:t>процессов</w:t>
      </w:r>
      <w:r>
        <w:rPr>
          <w:spacing w:val="59"/>
        </w:rPr>
        <w:t xml:space="preserve"> </w:t>
      </w:r>
      <w:r>
        <w:t>–</w:t>
      </w:r>
      <w:r>
        <w:rPr>
          <w:spacing w:val="58"/>
        </w:rPr>
        <w:t xml:space="preserve"> </w:t>
      </w:r>
      <w:r>
        <w:t>доменные</w:t>
      </w:r>
      <w:r>
        <w:rPr>
          <w:spacing w:val="5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ферро</w:t>
      </w:r>
      <w:r>
        <w:t>с</w:t>
      </w:r>
      <w:r>
        <w:t>плавные,</w:t>
      </w:r>
      <w:r>
        <w:rPr>
          <w:spacing w:val="30"/>
        </w:rPr>
        <w:t xml:space="preserve"> </w:t>
      </w:r>
      <w:r>
        <w:t>шлаки</w:t>
      </w:r>
      <w:r>
        <w:rPr>
          <w:spacing w:val="30"/>
        </w:rPr>
        <w:t xml:space="preserve"> </w:t>
      </w:r>
      <w:r>
        <w:t>вторичных</w:t>
      </w:r>
      <w:r>
        <w:rPr>
          <w:spacing w:val="29"/>
        </w:rPr>
        <w:t xml:space="preserve"> </w:t>
      </w:r>
      <w:r>
        <w:t>процессов</w:t>
      </w:r>
      <w:r>
        <w:rPr>
          <w:spacing w:val="31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сталеплавильные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ваграноч</w:t>
      </w:r>
      <w:r>
        <w:t>ные.</w:t>
      </w:r>
    </w:p>
    <w:p w14:paraId="49F53B4C" w14:textId="77777777" w:rsidR="00BE2B59" w:rsidRPr="00363182" w:rsidRDefault="00BE2B59" w:rsidP="00BE2B59">
      <w:pPr>
        <w:pStyle w:val="a3"/>
        <w:spacing w:before="178"/>
        <w:ind w:right="72"/>
        <w:jc w:val="center"/>
        <w:rPr>
          <w:b/>
          <w:bCs/>
        </w:rPr>
      </w:pPr>
      <w:r w:rsidRPr="00363182">
        <w:rPr>
          <w:b/>
          <w:bCs/>
        </w:rPr>
        <w:t>Доменные шлаки</w:t>
      </w:r>
    </w:p>
    <w:p w14:paraId="4FF3A848" w14:textId="6EB70845" w:rsidR="005F7425" w:rsidRDefault="00385DCE" w:rsidP="00BE2B59">
      <w:pPr>
        <w:pStyle w:val="a3"/>
        <w:spacing w:before="178"/>
        <w:ind w:right="72"/>
      </w:pPr>
      <w:r>
        <w:t>Ш</w:t>
      </w:r>
      <w:r>
        <w:t xml:space="preserve">лакообразование является одним из важнейших процессов, </w:t>
      </w:r>
      <w:r>
        <w:lastRenderedPageBreak/>
        <w:t>про</w:t>
      </w:r>
      <w:r>
        <w:t>текающих в</w:t>
      </w:r>
      <w:r>
        <w:rPr>
          <w:spacing w:val="-1"/>
        </w:rPr>
        <w:t xml:space="preserve"> </w:t>
      </w:r>
      <w:r>
        <w:t>доменной</w:t>
      </w:r>
      <w:r>
        <w:rPr>
          <w:spacing w:val="1"/>
        </w:rPr>
        <w:t xml:space="preserve"> </w:t>
      </w:r>
      <w:r>
        <w:t>печи</w:t>
      </w:r>
      <w:r>
        <w:rPr>
          <w:spacing w:val="-1"/>
        </w:rPr>
        <w:t xml:space="preserve"> </w:t>
      </w:r>
      <w:r>
        <w:t>и определяющих ее</w:t>
      </w:r>
      <w:r>
        <w:rPr>
          <w:spacing w:val="-1"/>
        </w:rPr>
        <w:t xml:space="preserve"> </w:t>
      </w:r>
      <w:r>
        <w:t>работу.</w:t>
      </w:r>
    </w:p>
    <w:p w14:paraId="518BB55C" w14:textId="77777777" w:rsidR="005F7425" w:rsidRDefault="00385DCE" w:rsidP="00BE2B59">
      <w:pPr>
        <w:pStyle w:val="a3"/>
        <w:ind w:left="288" w:right="72" w:firstLine="707"/>
      </w:pPr>
      <w:r>
        <w:t>Выход доменного шлака, его состав и свойства зависят от химиче-</w:t>
      </w:r>
      <w:r>
        <w:rPr>
          <w:spacing w:val="-67"/>
        </w:rPr>
        <w:t xml:space="preserve"> </w:t>
      </w:r>
      <w:r>
        <w:t>ского и минералогического состава пустой породы железных руд, золы</w:t>
      </w:r>
      <w:r>
        <w:rPr>
          <w:spacing w:val="1"/>
        </w:rPr>
        <w:t xml:space="preserve"> </w:t>
      </w:r>
      <w:r>
        <w:t>кокса, содерж</w:t>
      </w:r>
      <w:r>
        <w:t>ания серы в шихте, характера процесса восстановления и</w:t>
      </w:r>
      <w:r>
        <w:rPr>
          <w:spacing w:val="1"/>
        </w:rPr>
        <w:t xml:space="preserve"> </w:t>
      </w:r>
      <w:r>
        <w:t>теплового</w:t>
      </w:r>
      <w:r>
        <w:rPr>
          <w:spacing w:val="-2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печи,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марки</w:t>
      </w:r>
      <w:r>
        <w:rPr>
          <w:spacing w:val="-1"/>
        </w:rPr>
        <w:t xml:space="preserve"> </w:t>
      </w:r>
      <w:r>
        <w:t>выплавляемого чугуна.</w:t>
      </w:r>
    </w:p>
    <w:p w14:paraId="77B97724" w14:textId="77777777" w:rsidR="005F7425" w:rsidRDefault="00385DCE" w:rsidP="00BE2B59">
      <w:pPr>
        <w:pStyle w:val="a3"/>
        <w:ind w:right="72" w:firstLine="707"/>
      </w:pPr>
      <w:r>
        <w:t>Удельный</w:t>
      </w:r>
      <w:r>
        <w:rPr>
          <w:spacing w:val="1"/>
        </w:rPr>
        <w:t xml:space="preserve"> </w:t>
      </w:r>
      <w:r>
        <w:t>выход доменного</w:t>
      </w:r>
      <w:r>
        <w:rPr>
          <w:spacing w:val="1"/>
        </w:rPr>
        <w:t xml:space="preserve"> </w:t>
      </w:r>
      <w:r>
        <w:t>шлака на отдельных предприятиях</w:t>
      </w:r>
      <w:r>
        <w:rPr>
          <w:spacing w:val="1"/>
        </w:rPr>
        <w:t xml:space="preserve"> </w:t>
      </w:r>
      <w:r>
        <w:t>колеблется в широких пределах. Однако почти во всех доменных цехах</w:t>
      </w:r>
      <w:r>
        <w:rPr>
          <w:spacing w:val="1"/>
        </w:rPr>
        <w:t xml:space="preserve"> </w:t>
      </w:r>
      <w:r>
        <w:t xml:space="preserve">выход шлака </w:t>
      </w:r>
      <w:r>
        <w:t>снижается в результате использования все более богатого</w:t>
      </w:r>
      <w:r>
        <w:rPr>
          <w:spacing w:val="1"/>
        </w:rPr>
        <w:t xml:space="preserve"> </w:t>
      </w:r>
      <w:r>
        <w:t>железорудного сырья и частичной замены кокса низкозольными видами</w:t>
      </w:r>
      <w:r>
        <w:rPr>
          <w:spacing w:val="1"/>
        </w:rPr>
        <w:t xml:space="preserve"> </w:t>
      </w:r>
      <w:r>
        <w:t>топлива. В среднем по доменным печам удельный выход шлака соста-</w:t>
      </w:r>
      <w:r>
        <w:rPr>
          <w:spacing w:val="1"/>
        </w:rPr>
        <w:t xml:space="preserve"> </w:t>
      </w:r>
      <w:r>
        <w:t>вил</w:t>
      </w:r>
      <w:r>
        <w:rPr>
          <w:spacing w:val="-2"/>
        </w:rPr>
        <w:t xml:space="preserve"> </w:t>
      </w:r>
      <w:r>
        <w:t>440 кг/т</w:t>
      </w:r>
      <w:r>
        <w:rPr>
          <w:spacing w:val="-1"/>
        </w:rPr>
        <w:t xml:space="preserve"> </w:t>
      </w:r>
      <w:r>
        <w:t>чугуна.</w:t>
      </w:r>
    </w:p>
    <w:p w14:paraId="211C8F6C" w14:textId="4C35CD1E" w:rsidR="005F7425" w:rsidRDefault="00385DCE" w:rsidP="00BE2B59">
      <w:pPr>
        <w:pStyle w:val="a3"/>
        <w:ind w:right="72"/>
      </w:pPr>
      <w:r>
        <w:t>При производстве чугунов определенного вида и постоянстве со</w:t>
      </w:r>
      <w:r>
        <w:t>става сырья для данного завода, а также при ровном ходе печи химиче</w:t>
      </w:r>
      <w:r>
        <w:t>ский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шлака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стабильным.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доменных шлаков характеризуется основностью (CaO/SiO</w:t>
      </w:r>
      <w:r>
        <w:rPr>
          <w:vertAlign w:val="subscript"/>
        </w:rPr>
        <w:t>2</w:t>
      </w:r>
      <w:r>
        <w:t>) в пред</w:t>
      </w:r>
      <w:r>
        <w:t>елах</w:t>
      </w:r>
      <w:r>
        <w:rPr>
          <w:spacing w:val="1"/>
        </w:rPr>
        <w:t xml:space="preserve"> </w:t>
      </w:r>
      <w:r>
        <w:t>1,0–1,2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содержанием,</w:t>
      </w:r>
      <w:r>
        <w:rPr>
          <w:spacing w:val="45"/>
        </w:rPr>
        <w:t xml:space="preserve"> </w:t>
      </w:r>
      <w:r>
        <w:t>%:</w:t>
      </w:r>
      <w:r>
        <w:rPr>
          <w:spacing w:val="46"/>
        </w:rPr>
        <w:t xml:space="preserve"> </w:t>
      </w:r>
      <w:r>
        <w:t>МgО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spacing w:val="45"/>
        </w:rPr>
        <w:t xml:space="preserve"> </w:t>
      </w:r>
      <w:r>
        <w:t>соответственно</w:t>
      </w:r>
      <w:r>
        <w:rPr>
          <w:spacing w:val="47"/>
        </w:rPr>
        <w:t xml:space="preserve"> </w:t>
      </w:r>
      <w:r>
        <w:t>3–20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5–15;</w:t>
      </w:r>
      <w:r>
        <w:rPr>
          <w:spacing w:val="-67"/>
        </w:rPr>
        <w:t xml:space="preserve"> </w:t>
      </w:r>
      <w:r>
        <w:t>S 0,5–3; FeO 1–1 и МnО 0,2–3. В жидких шлаках содержится некоторое</w:t>
      </w:r>
      <w:r>
        <w:rPr>
          <w:spacing w:val="1"/>
        </w:rPr>
        <w:t xml:space="preserve"> </w:t>
      </w:r>
      <w:r>
        <w:t>количество растворенных газов. Температура шлака при выходе из до</w:t>
      </w:r>
      <w:r>
        <w:t>менной печи 1450–1550</w:t>
      </w:r>
      <w:r>
        <w:rPr>
          <w:spacing w:val="-1"/>
        </w:rPr>
        <w:t xml:space="preserve"> </w:t>
      </w:r>
      <w:r>
        <w:t>°С.</w:t>
      </w:r>
    </w:p>
    <w:p w14:paraId="5FB6F913" w14:textId="03FD9E45" w:rsidR="005F7425" w:rsidRDefault="00385DCE" w:rsidP="00BE2B59">
      <w:pPr>
        <w:pStyle w:val="a3"/>
        <w:ind w:left="286" w:right="72"/>
      </w:pPr>
      <w:r>
        <w:t xml:space="preserve">При высоком нагреве печи </w:t>
      </w:r>
      <w:r>
        <w:t>основность шлака увеличивается в ре</w:t>
      </w:r>
      <w:r>
        <w:t>зультате восстановления и перехода в чугун большего количества Si.</w:t>
      </w:r>
      <w:r>
        <w:rPr>
          <w:spacing w:val="1"/>
        </w:rPr>
        <w:t xml:space="preserve"> </w:t>
      </w:r>
      <w:r>
        <w:t>При холодном ходе печи основность шлака снижается с уменьшением</w:t>
      </w:r>
      <w:r>
        <w:rPr>
          <w:spacing w:val="1"/>
        </w:rPr>
        <w:t xml:space="preserve"> </w:t>
      </w:r>
      <w:r>
        <w:t>степени восстановления</w:t>
      </w:r>
      <w:r>
        <w:rPr>
          <w:spacing w:val="1"/>
        </w:rPr>
        <w:t xml:space="preserve"> </w:t>
      </w:r>
      <w:r>
        <w:t>Si.</w:t>
      </w:r>
    </w:p>
    <w:p w14:paraId="3E746A00" w14:textId="77777777" w:rsidR="00363182" w:rsidRDefault="00385DCE" w:rsidP="00363182">
      <w:pPr>
        <w:pStyle w:val="a3"/>
        <w:ind w:left="286" w:right="72" w:firstLine="709"/>
      </w:pPr>
      <w:r>
        <w:t>Застывший основной шлак в изломе имеет светлую, матовую кам</w:t>
      </w:r>
      <w:r>
        <w:t>невидную поверхность. Количество FeO в нем при высоком нагреве пе</w:t>
      </w:r>
      <w:r>
        <w:t>чи резко уменьшается, железо почти полностью восстанавливается и</w:t>
      </w:r>
      <w:r>
        <w:rPr>
          <w:spacing w:val="1"/>
        </w:rPr>
        <w:t xml:space="preserve"> </w:t>
      </w:r>
      <w:r>
        <w:t>переходит в чугун. В кислых и низкотемпературных шлаках содержится</w:t>
      </w:r>
      <w:r>
        <w:rPr>
          <w:spacing w:val="-67"/>
        </w:rPr>
        <w:t xml:space="preserve"> </w:t>
      </w:r>
      <w:r>
        <w:t>сравнительно много FeO. В изломе такой шлак блестящий, стекловид</w:t>
      </w:r>
      <w:r>
        <w:t>ный, серого цвета с переходом в черный. При горячем ходе печи обра</w:t>
      </w:r>
      <w:r>
        <w:t>зуется жидкоподвижный шлак, при выпуске которого выделяется много</w:t>
      </w:r>
      <w:r>
        <w:rPr>
          <w:spacing w:val="1"/>
        </w:rPr>
        <w:t xml:space="preserve"> </w:t>
      </w:r>
      <w:r>
        <w:t>газов.</w:t>
      </w:r>
    </w:p>
    <w:p w14:paraId="0A605B87" w14:textId="15C1355F" w:rsidR="005F7425" w:rsidRPr="0010150A" w:rsidRDefault="00385DCE" w:rsidP="0010150A">
      <w:pPr>
        <w:pStyle w:val="a3"/>
        <w:ind w:left="286" w:right="72" w:firstLine="709"/>
      </w:pPr>
      <w:r>
        <w:t>В</w:t>
      </w:r>
      <w:r>
        <w:rPr>
          <w:spacing w:val="35"/>
        </w:rPr>
        <w:t xml:space="preserve"> </w:t>
      </w:r>
      <w:r>
        <w:t>зависимости</w:t>
      </w:r>
      <w:r>
        <w:rPr>
          <w:spacing w:val="39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соотношения</w:t>
      </w:r>
      <w:r>
        <w:rPr>
          <w:spacing w:val="39"/>
        </w:rPr>
        <w:t xml:space="preserve"> </w:t>
      </w:r>
      <w:r>
        <w:t>CaO/SiO</w:t>
      </w:r>
      <w:r>
        <w:rPr>
          <w:vertAlign w:val="subscript"/>
        </w:rPr>
        <w:t>2</w:t>
      </w:r>
      <w:r>
        <w:rPr>
          <w:spacing w:val="37"/>
        </w:rPr>
        <w:t xml:space="preserve"> </w:t>
      </w:r>
      <w:r>
        <w:t>или</w:t>
      </w:r>
      <w:r>
        <w:rPr>
          <w:spacing w:val="37"/>
        </w:rPr>
        <w:t xml:space="preserve"> </w:t>
      </w:r>
      <w:r>
        <w:t>(CaO</w:t>
      </w:r>
      <w:r>
        <w:rPr>
          <w:spacing w:val="38"/>
        </w:rPr>
        <w:t xml:space="preserve"> </w:t>
      </w:r>
      <w:r>
        <w:t>+</w:t>
      </w:r>
      <w:r>
        <w:rPr>
          <w:spacing w:val="38"/>
        </w:rPr>
        <w:t xml:space="preserve"> </w:t>
      </w:r>
      <w:r>
        <w:t>MgO)/SiO</w:t>
      </w:r>
      <w:r>
        <w:rPr>
          <w:vertAlign w:val="subscript"/>
        </w:rPr>
        <w:t>2</w:t>
      </w:r>
      <w:r>
        <w:rPr>
          <w:spacing w:val="-67"/>
        </w:rPr>
        <w:t xml:space="preserve"> </w:t>
      </w:r>
      <w:r>
        <w:t>шлаки</w:t>
      </w:r>
      <w:r>
        <w:rPr>
          <w:spacing w:val="25"/>
        </w:rPr>
        <w:t xml:space="preserve"> </w:t>
      </w:r>
      <w:r>
        <w:t>можно</w:t>
      </w:r>
      <w:r>
        <w:rPr>
          <w:spacing w:val="27"/>
        </w:rPr>
        <w:t xml:space="preserve"> </w:t>
      </w:r>
      <w:r>
        <w:t>подразделить</w:t>
      </w:r>
      <w:r>
        <w:rPr>
          <w:spacing w:val="2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основные</w:t>
      </w:r>
      <w:r>
        <w:rPr>
          <w:spacing w:val="25"/>
        </w:rPr>
        <w:t xml:space="preserve"> </w:t>
      </w:r>
      <w:r>
        <w:t>(преимущественно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заводах</w:t>
      </w:r>
      <w:r>
        <w:rPr>
          <w:spacing w:val="-67"/>
        </w:rPr>
        <w:t xml:space="preserve"> </w:t>
      </w:r>
      <w:r>
        <w:t>Юга) и менее основные, характерные для предприятий Урала и Сибири.</w:t>
      </w:r>
      <w:r>
        <w:rPr>
          <w:spacing w:val="1"/>
        </w:rPr>
        <w:t xml:space="preserve"> </w:t>
      </w:r>
      <w:r>
        <w:t>С</w:t>
      </w:r>
      <w:r w:rsidR="00363182">
        <w:rPr>
          <w:spacing w:val="18"/>
          <w:lang w:val="kk-KZ"/>
        </w:rPr>
        <w:t xml:space="preserve"> </w:t>
      </w:r>
      <w:r>
        <w:t>применением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шихте</w:t>
      </w:r>
      <w:r>
        <w:rPr>
          <w:spacing w:val="18"/>
        </w:rPr>
        <w:t xml:space="preserve"> </w:t>
      </w:r>
      <w:r>
        <w:t>доменных</w:t>
      </w:r>
      <w:r>
        <w:rPr>
          <w:spacing w:val="22"/>
        </w:rPr>
        <w:t xml:space="preserve"> </w:t>
      </w:r>
      <w:r>
        <w:t>печей</w:t>
      </w:r>
      <w:r>
        <w:rPr>
          <w:spacing w:val="19"/>
        </w:rPr>
        <w:t xml:space="preserve"> </w:t>
      </w:r>
      <w:r>
        <w:t>офлюсованного</w:t>
      </w:r>
      <w:r>
        <w:rPr>
          <w:spacing w:val="20"/>
        </w:rPr>
        <w:t xml:space="preserve"> </w:t>
      </w:r>
      <w:r>
        <w:t>агломе</w:t>
      </w:r>
      <w:r>
        <w:t xml:space="preserve">рата и переходом на выплавку чугунов </w:t>
      </w:r>
      <w:r>
        <w:t>с более низким содержанием Мn</w:t>
      </w:r>
      <w:r>
        <w:rPr>
          <w:spacing w:val="1"/>
        </w:rPr>
        <w:t xml:space="preserve"> </w:t>
      </w:r>
      <w:r>
        <w:t>и S на заводах Юга произошло повышение основности конечных шла</w:t>
      </w:r>
      <w:r>
        <w:t>ков по CaO/SiO</w:t>
      </w:r>
      <w:r>
        <w:rPr>
          <w:vertAlign w:val="subscript"/>
        </w:rPr>
        <w:t>2</w:t>
      </w:r>
      <w:r>
        <w:t xml:space="preserve"> до 1,2–1,3 и по (CaO + MgO)/SiO</w:t>
      </w:r>
      <w:r>
        <w:rPr>
          <w:vertAlign w:val="subscript"/>
        </w:rPr>
        <w:t>2</w:t>
      </w:r>
      <w:r>
        <w:t xml:space="preserve"> до 1,3–1,35. Содер</w:t>
      </w:r>
      <w:r>
        <w:t>жание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 xml:space="preserve"> и МnО в шлаках снизилось до 5,5–6,5 и 0,5–2,5 % соответ</w:t>
      </w:r>
      <w:r>
        <w:t>ственно, а МgО возросло до 3–5 %. Содержание SiO</w:t>
      </w:r>
      <w:r>
        <w:rPr>
          <w:vertAlign w:val="subscript"/>
        </w:rPr>
        <w:t>2</w:t>
      </w:r>
      <w:r>
        <w:t xml:space="preserve"> в шлаках умень</w:t>
      </w:r>
      <w:r>
        <w:t>шилось в связи с изменением состава пустой породы криворожских руд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снижением удельного расхода</w:t>
      </w:r>
      <w:r>
        <w:rPr>
          <w:spacing w:val="-2"/>
        </w:rPr>
        <w:t xml:space="preserve"> </w:t>
      </w:r>
      <w:r>
        <w:t>кокса.</w:t>
      </w:r>
    </w:p>
    <w:p w14:paraId="65D03E31" w14:textId="00EED6D0" w:rsidR="0010150A" w:rsidRPr="0010150A" w:rsidRDefault="0010150A" w:rsidP="0010150A">
      <w:pPr>
        <w:pStyle w:val="a3"/>
        <w:spacing w:before="176"/>
        <w:ind w:left="285" w:right="72" w:firstLine="709"/>
        <w:jc w:val="center"/>
        <w:rPr>
          <w:b/>
          <w:bCs/>
        </w:rPr>
      </w:pPr>
      <w:r w:rsidRPr="0010150A">
        <w:rPr>
          <w:b/>
          <w:bCs/>
        </w:rPr>
        <w:lastRenderedPageBreak/>
        <w:t>Сталеплавильные шлаки</w:t>
      </w:r>
    </w:p>
    <w:p w14:paraId="14E78208" w14:textId="1DCA9154" w:rsidR="005F7425" w:rsidRDefault="00385DCE" w:rsidP="0010150A">
      <w:pPr>
        <w:pStyle w:val="a3"/>
        <w:spacing w:before="176"/>
        <w:ind w:left="285" w:right="72" w:firstLine="709"/>
      </w:pPr>
      <w:r>
        <w:t>Побочный продукт сталеплавильных процессов представляет со</w:t>
      </w:r>
      <w:r>
        <w:t>бой расплав оксидов, образующихся при взаимодействии с кислородом</w:t>
      </w:r>
      <w:r>
        <w:rPr>
          <w:spacing w:val="1"/>
        </w:rPr>
        <w:t xml:space="preserve"> </w:t>
      </w:r>
      <w:r>
        <w:t>примесей, содержащихся в чугуне и металлургическом ломе, компонен-</w:t>
      </w:r>
      <w:r>
        <w:rPr>
          <w:spacing w:val="1"/>
        </w:rPr>
        <w:t xml:space="preserve"> </w:t>
      </w:r>
      <w:r>
        <w:t>тов</w:t>
      </w:r>
      <w:r>
        <w:rPr>
          <w:spacing w:val="1"/>
        </w:rPr>
        <w:t xml:space="preserve"> </w:t>
      </w:r>
      <w:r>
        <w:t>ферросплавов,</w:t>
      </w:r>
      <w:r>
        <w:rPr>
          <w:spacing w:val="1"/>
        </w:rPr>
        <w:t xml:space="preserve"> </w:t>
      </w:r>
      <w:r>
        <w:t>шлакообразующих,</w:t>
      </w:r>
      <w:r>
        <w:rPr>
          <w:spacing w:val="1"/>
        </w:rPr>
        <w:t xml:space="preserve"> </w:t>
      </w:r>
      <w:r>
        <w:t>вносимых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сталеплавильную</w:t>
      </w:r>
      <w:r>
        <w:rPr>
          <w:spacing w:val="1"/>
        </w:rPr>
        <w:t xml:space="preserve"> </w:t>
      </w:r>
      <w:r>
        <w:t>в</w:t>
      </w:r>
      <w:r>
        <w:t>анну</w:t>
      </w:r>
      <w:r>
        <w:rPr>
          <w:spacing w:val="32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корректировки</w:t>
      </w:r>
      <w:r>
        <w:rPr>
          <w:spacing w:val="35"/>
        </w:rPr>
        <w:t xml:space="preserve"> </w:t>
      </w:r>
      <w:r>
        <w:t>состава,</w:t>
      </w:r>
      <w:r>
        <w:rPr>
          <w:spacing w:val="32"/>
        </w:rPr>
        <w:t xml:space="preserve"> </w:t>
      </w:r>
      <w:r>
        <w:t>миксерного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доменного</w:t>
      </w:r>
      <w:r>
        <w:rPr>
          <w:spacing w:val="33"/>
        </w:rPr>
        <w:t xml:space="preserve"> </w:t>
      </w:r>
      <w:r>
        <w:t>шлака,</w:t>
      </w:r>
      <w:r>
        <w:rPr>
          <w:spacing w:val="32"/>
        </w:rPr>
        <w:t xml:space="preserve"> </w:t>
      </w:r>
      <w:r>
        <w:t>по</w:t>
      </w:r>
      <w:r>
        <w:t>с</w:t>
      </w:r>
      <w:r>
        <w:t>тупающих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чугуном,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футеровки</w:t>
      </w:r>
      <w:r>
        <w:rPr>
          <w:spacing w:val="-2"/>
        </w:rPr>
        <w:t xml:space="preserve"> </w:t>
      </w:r>
      <w:r>
        <w:t>плавильных</w:t>
      </w:r>
      <w:r>
        <w:rPr>
          <w:spacing w:val="-2"/>
        </w:rPr>
        <w:t xml:space="preserve"> </w:t>
      </w:r>
      <w:r>
        <w:t>агрегатов.</w:t>
      </w:r>
    </w:p>
    <w:p w14:paraId="1074282E" w14:textId="0CF26A30" w:rsidR="005F7425" w:rsidRDefault="00385DCE" w:rsidP="00BE2B59">
      <w:pPr>
        <w:pStyle w:val="a3"/>
        <w:spacing w:before="1"/>
        <w:ind w:left="286" w:right="72"/>
      </w:pPr>
      <w:r>
        <w:t>Сталеплавильные шлаки обладают рафинирующим действием и</w:t>
      </w:r>
      <w:r>
        <w:rPr>
          <w:spacing w:val="1"/>
        </w:rPr>
        <w:t xml:space="preserve"> </w:t>
      </w:r>
      <w:r>
        <w:t xml:space="preserve">очищают сталь от таких вредных примесей, как фосфор </w:t>
      </w:r>
      <w:r>
        <w:t>и сера. Одно</w:t>
      </w:r>
      <w:r>
        <w:t>временно</w:t>
      </w:r>
      <w:r>
        <w:rPr>
          <w:spacing w:val="57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этим</w:t>
      </w:r>
      <w:r>
        <w:rPr>
          <w:spacing w:val="56"/>
        </w:rPr>
        <w:t xml:space="preserve"> </w:t>
      </w:r>
      <w:r>
        <w:t>они</w:t>
      </w:r>
      <w:r>
        <w:rPr>
          <w:spacing w:val="57"/>
        </w:rPr>
        <w:t xml:space="preserve"> </w:t>
      </w:r>
      <w:r>
        <w:t>защищают</w:t>
      </w:r>
      <w:r>
        <w:rPr>
          <w:spacing w:val="58"/>
        </w:rPr>
        <w:t xml:space="preserve"> </w:t>
      </w:r>
      <w:r>
        <w:t>металл</w:t>
      </w:r>
      <w:r>
        <w:rPr>
          <w:spacing w:val="58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окисления</w:t>
      </w:r>
      <w:r>
        <w:rPr>
          <w:spacing w:val="58"/>
        </w:rPr>
        <w:t xml:space="preserve"> </w:t>
      </w:r>
      <w:r>
        <w:t>газовой</w:t>
      </w:r>
      <w:r>
        <w:rPr>
          <w:spacing w:val="57"/>
        </w:rPr>
        <w:t xml:space="preserve"> </w:t>
      </w:r>
      <w:r>
        <w:t>фазой.</w:t>
      </w:r>
      <w:r>
        <w:rPr>
          <w:spacing w:val="-67"/>
        </w:rPr>
        <w:t xml:space="preserve"> </w:t>
      </w:r>
      <w:r>
        <w:t>В электрометаллургических процессах шлак дополнительно выполняет</w:t>
      </w:r>
      <w:r>
        <w:rPr>
          <w:spacing w:val="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нагрузочного</w:t>
      </w:r>
      <w:r>
        <w:rPr>
          <w:spacing w:val="-1"/>
        </w:rPr>
        <w:t xml:space="preserve"> </w:t>
      </w:r>
      <w:r>
        <w:t>сопротивления.</w:t>
      </w:r>
    </w:p>
    <w:p w14:paraId="533613D3" w14:textId="3F2F1EE1" w:rsidR="005F7425" w:rsidRDefault="00385DCE" w:rsidP="00BE2B59">
      <w:pPr>
        <w:pStyle w:val="a3"/>
        <w:ind w:right="72"/>
      </w:pPr>
      <w:r>
        <w:t>Находясь в плавильном агрегате в непрерывном движении, высо-</w:t>
      </w:r>
      <w:r>
        <w:rPr>
          <w:spacing w:val="1"/>
        </w:rPr>
        <w:t xml:space="preserve"> </w:t>
      </w:r>
      <w:r>
        <w:t>котемпературный расплав разрушает футеровку за счет механического</w:t>
      </w:r>
      <w:r>
        <w:rPr>
          <w:spacing w:val="1"/>
        </w:rPr>
        <w:t xml:space="preserve"> </w:t>
      </w:r>
      <w:r>
        <w:t>размывания ее, а также за счет химического растворения компонентов</w:t>
      </w:r>
      <w:r>
        <w:rPr>
          <w:spacing w:val="1"/>
        </w:rPr>
        <w:t xml:space="preserve"> </w:t>
      </w:r>
      <w:r>
        <w:t>футеровки. Известно, что всякая система стремится достичь равн</w:t>
      </w:r>
      <w:r>
        <w:t>овес</w:t>
      </w:r>
      <w:r>
        <w:t>ного состояния. В результате этого из металла в шлак переходит ряд</w:t>
      </w:r>
      <w:r>
        <w:rPr>
          <w:spacing w:val="1"/>
        </w:rPr>
        <w:t xml:space="preserve"> </w:t>
      </w:r>
      <w:r>
        <w:t>ценных, необходимых металлу элементов, что вызывает повышенный</w:t>
      </w:r>
      <w:r>
        <w:rPr>
          <w:spacing w:val="1"/>
        </w:rPr>
        <w:t xml:space="preserve"> </w:t>
      </w:r>
      <w:r>
        <w:t>расход раскисляющих легирующих добавок. Кроме того, в шлаке запу</w:t>
      </w:r>
      <w:r>
        <w:t>тывается определенное количество металла, что не тольк</w:t>
      </w:r>
      <w:r>
        <w:t>о снижает об</w:t>
      </w:r>
      <w:r>
        <w:t>щий выход годного металла, но и существенно затрудняет дальнейшую</w:t>
      </w:r>
      <w:r>
        <w:rPr>
          <w:spacing w:val="1"/>
        </w:rPr>
        <w:t xml:space="preserve"> </w:t>
      </w:r>
      <w:r>
        <w:t>переработку шлака в продукцию, используемую в других отраслях про</w:t>
      </w:r>
      <w:r>
        <w:t>мышленности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сельском</w:t>
      </w:r>
      <w:r>
        <w:rPr>
          <w:spacing w:val="-1"/>
        </w:rPr>
        <w:t xml:space="preserve"> </w:t>
      </w:r>
      <w:r>
        <w:t>хозяйстве.</w:t>
      </w:r>
    </w:p>
    <w:p w14:paraId="5CA35872" w14:textId="3918C444" w:rsidR="005F7425" w:rsidRDefault="00385DCE" w:rsidP="00BE2B59">
      <w:pPr>
        <w:pStyle w:val="a3"/>
        <w:ind w:left="286" w:right="72"/>
      </w:pPr>
      <w:r>
        <w:t>В связи с назначением шлаков и их функциями в сталеплавильных</w:t>
      </w:r>
      <w:r>
        <w:rPr>
          <w:spacing w:val="-67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</w:t>
      </w:r>
      <w:r>
        <w:t>им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физико-</w:t>
      </w:r>
      <w:r>
        <w:rPr>
          <w:spacing w:val="-67"/>
        </w:rPr>
        <w:t xml:space="preserve"> </w:t>
      </w:r>
      <w:r>
        <w:t>химическим свойствам. Как правило, сталеплавильные шлаки должны</w:t>
      </w:r>
      <w:r>
        <w:rPr>
          <w:spacing w:val="1"/>
        </w:rPr>
        <w:t xml:space="preserve"> </w:t>
      </w:r>
      <w:r>
        <w:t>быть жидкоподвижными, обладать высокими рафинирующими способ</w:t>
      </w:r>
      <w:r>
        <w:t>ностями и низкой вязкостью, а также быть инертными или минимально</w:t>
      </w:r>
      <w:r>
        <w:rPr>
          <w:spacing w:val="1"/>
        </w:rPr>
        <w:t xml:space="preserve"> </w:t>
      </w:r>
      <w:r>
        <w:t>агрессивными</w:t>
      </w:r>
      <w:r>
        <w:rPr>
          <w:spacing w:val="2"/>
        </w:rPr>
        <w:t xml:space="preserve"> </w:t>
      </w:r>
      <w:r>
        <w:t>п</w:t>
      </w:r>
      <w:r>
        <w:t>о</w:t>
      </w:r>
      <w:r>
        <w:rPr>
          <w:spacing w:val="-1"/>
        </w:rPr>
        <w:t xml:space="preserve"> </w:t>
      </w:r>
      <w:r>
        <w:t>отношению к</w:t>
      </w:r>
      <w:r>
        <w:rPr>
          <w:spacing w:val="-2"/>
        </w:rPr>
        <w:t xml:space="preserve"> </w:t>
      </w:r>
      <w:r>
        <w:t>футеровке</w:t>
      </w:r>
      <w:r>
        <w:rPr>
          <w:spacing w:val="1"/>
        </w:rPr>
        <w:t xml:space="preserve"> </w:t>
      </w:r>
      <w:r>
        <w:t>печи.</w:t>
      </w:r>
    </w:p>
    <w:p w14:paraId="0185029B" w14:textId="51FA881B" w:rsidR="005F7425" w:rsidRDefault="00385DCE" w:rsidP="00BE2B59">
      <w:pPr>
        <w:pStyle w:val="a3"/>
        <w:ind w:right="72" w:firstLine="707"/>
      </w:pPr>
      <w:r>
        <w:t>Учитывая, что объем производства стали в агрегатах с кислой фу</w:t>
      </w:r>
      <w:r>
        <w:t>теровкой незначителен, в дальнейшем</w:t>
      </w:r>
      <w:r>
        <w:rPr>
          <w:spacing w:val="1"/>
        </w:rPr>
        <w:t xml:space="preserve"> </w:t>
      </w:r>
      <w:r>
        <w:t>будут рассмотрены только ос</w:t>
      </w:r>
      <w:r>
        <w:t>новные</w:t>
      </w:r>
      <w:r>
        <w:rPr>
          <w:spacing w:val="-2"/>
        </w:rPr>
        <w:t xml:space="preserve"> </w:t>
      </w:r>
      <w:r>
        <w:t>шлаки.</w:t>
      </w:r>
    </w:p>
    <w:p w14:paraId="66C1AB14" w14:textId="16DFD04F" w:rsidR="005F7425" w:rsidRDefault="00385DCE" w:rsidP="00BE2B59">
      <w:pPr>
        <w:pStyle w:val="a3"/>
        <w:ind w:right="72"/>
      </w:pPr>
      <w:r>
        <w:t>В настоящее время сталеплавильные шлаки классифицируют, по</w:t>
      </w:r>
      <w:r>
        <w:rPr>
          <w:spacing w:val="1"/>
        </w:rPr>
        <w:t xml:space="preserve"> </w:t>
      </w:r>
      <w:r>
        <w:t>видам производства стали</w:t>
      </w:r>
      <w:r>
        <w:t xml:space="preserve"> (мартеновские, конвертерные и электроста-</w:t>
      </w:r>
      <w:r>
        <w:rPr>
          <w:spacing w:val="1"/>
        </w:rPr>
        <w:t xml:space="preserve"> </w:t>
      </w:r>
      <w:r>
        <w:t>леплавильные), а также по периодам плавки (первичные и конечные).</w:t>
      </w:r>
      <w:r>
        <w:rPr>
          <w:spacing w:val="1"/>
        </w:rPr>
        <w:t xml:space="preserve"> </w:t>
      </w:r>
      <w:r>
        <w:t>Наибольшее количество шлаков сталеплавильного производства в стра</w:t>
      </w:r>
      <w:r>
        <w:t>не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мартеновские,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первичные</w:t>
      </w:r>
      <w:r>
        <w:rPr>
          <w:spacing w:val="-67"/>
        </w:rPr>
        <w:t xml:space="preserve"> </w:t>
      </w:r>
      <w:r>
        <w:t>(скачиваемые в процессе плавки после подачи в агрегаты чугуна) и ко</w:t>
      </w:r>
      <w:r>
        <w:t>нечные, выпускаемые из печи в конце плавки. Удельный выход марте</w:t>
      </w:r>
      <w:r>
        <w:t>новских</w:t>
      </w:r>
      <w:r>
        <w:rPr>
          <w:spacing w:val="-1"/>
        </w:rPr>
        <w:t xml:space="preserve"> </w:t>
      </w:r>
      <w:r>
        <w:t>шлаков</w:t>
      </w:r>
      <w:r>
        <w:rPr>
          <w:spacing w:val="-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180</w:t>
      </w:r>
      <w:r>
        <w:rPr>
          <w:spacing w:val="-1"/>
        </w:rPr>
        <w:t xml:space="preserve"> </w:t>
      </w:r>
      <w:r>
        <w:t>кг/т</w:t>
      </w:r>
      <w:r>
        <w:rPr>
          <w:spacing w:val="-2"/>
        </w:rPr>
        <w:t xml:space="preserve"> </w:t>
      </w:r>
      <w:r>
        <w:t>стали.</w:t>
      </w:r>
    </w:p>
    <w:p w14:paraId="2ECD1601" w14:textId="282B8658" w:rsidR="005F7425" w:rsidRPr="0010150A" w:rsidRDefault="00385DCE" w:rsidP="00BE2B59">
      <w:pPr>
        <w:pStyle w:val="a3"/>
        <w:ind w:left="286" w:right="72"/>
        <w:rPr>
          <w:lang w:val="kk-KZ"/>
        </w:rPr>
      </w:pPr>
      <w:r>
        <w:t>Относительное количество первичных и конечных шлаков зависит</w:t>
      </w:r>
      <w:r>
        <w:rPr>
          <w:spacing w:val="-67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lastRenderedPageBreak/>
        <w:t>вида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массы</w:t>
      </w:r>
      <w:r>
        <w:rPr>
          <w:spacing w:val="13"/>
        </w:rPr>
        <w:t xml:space="preserve"> </w:t>
      </w:r>
      <w:r>
        <w:t>подаваемого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мартеновскую</w:t>
      </w:r>
      <w:r>
        <w:rPr>
          <w:spacing w:val="13"/>
        </w:rPr>
        <w:t xml:space="preserve"> </w:t>
      </w:r>
      <w:r>
        <w:t>печь</w:t>
      </w:r>
      <w:r>
        <w:rPr>
          <w:spacing w:val="12"/>
        </w:rPr>
        <w:t xml:space="preserve"> </w:t>
      </w:r>
      <w:r>
        <w:t>чугуна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колеблется</w:t>
      </w:r>
      <w:r>
        <w:rPr>
          <w:spacing w:val="-68"/>
        </w:rPr>
        <w:t xml:space="preserve"> </w:t>
      </w:r>
      <w:r>
        <w:t>в довольно широких пределах (соответственно 50–70 и 30–50 %). Пер-</w:t>
      </w:r>
      <w:r>
        <w:rPr>
          <w:spacing w:val="1"/>
        </w:rPr>
        <w:t xml:space="preserve"> </w:t>
      </w:r>
      <w:r>
        <w:t>вичные</w:t>
      </w:r>
      <w:r>
        <w:rPr>
          <w:spacing w:val="1"/>
        </w:rPr>
        <w:t xml:space="preserve"> </w:t>
      </w:r>
      <w:r>
        <w:t>мартеновские</w:t>
      </w:r>
      <w:r>
        <w:rPr>
          <w:spacing w:val="1"/>
        </w:rPr>
        <w:t xml:space="preserve"> </w:t>
      </w:r>
      <w:r>
        <w:t>шлаки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низкую</w:t>
      </w:r>
      <w:r>
        <w:rPr>
          <w:spacing w:val="1"/>
        </w:rPr>
        <w:t xml:space="preserve"> </w:t>
      </w:r>
      <w:r>
        <w:t>основность</w:t>
      </w:r>
      <w:r>
        <w:rPr>
          <w:spacing w:val="-67"/>
        </w:rPr>
        <w:t xml:space="preserve"> </w:t>
      </w:r>
      <w:r>
        <w:t>(СаО+MgO)/(SiO</w:t>
      </w:r>
      <w:r>
        <w:rPr>
          <w:vertAlign w:val="subscript"/>
        </w:rPr>
        <w:t>2</w:t>
      </w:r>
      <w:r>
        <w:t>+Al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), которая составляет 1–2 (основность конечных</w:t>
      </w:r>
      <w:r>
        <w:rPr>
          <w:spacing w:val="-67"/>
        </w:rPr>
        <w:t xml:space="preserve"> </w:t>
      </w:r>
      <w:r>
        <w:t>шлако</w:t>
      </w:r>
      <w:r>
        <w:t>в</w:t>
      </w:r>
      <w:r>
        <w:rPr>
          <w:spacing w:val="-2"/>
        </w:rPr>
        <w:t xml:space="preserve"> </w:t>
      </w:r>
      <w:r>
        <w:t>2–4)</w:t>
      </w:r>
      <w:r w:rsidR="0010150A">
        <w:rPr>
          <w:spacing w:val="-1"/>
          <w:lang w:val="kk-KZ"/>
        </w:rPr>
        <w:t>.</w:t>
      </w:r>
    </w:p>
    <w:p w14:paraId="304A764E" w14:textId="5F1BC283" w:rsidR="005F7425" w:rsidRDefault="00385DCE" w:rsidP="0010150A">
      <w:pPr>
        <w:pStyle w:val="a3"/>
        <w:ind w:right="72"/>
      </w:pPr>
      <w:r>
        <w:t>Кроме</w:t>
      </w:r>
      <w:r>
        <w:rPr>
          <w:spacing w:val="31"/>
        </w:rPr>
        <w:t xml:space="preserve"> </w:t>
      </w:r>
      <w:r>
        <w:t>того,</w:t>
      </w:r>
      <w:r>
        <w:rPr>
          <w:spacing w:val="30"/>
        </w:rPr>
        <w:t xml:space="preserve"> </w:t>
      </w:r>
      <w:r>
        <w:t>первичные</w:t>
      </w:r>
      <w:r>
        <w:rPr>
          <w:spacing w:val="31"/>
        </w:rPr>
        <w:t xml:space="preserve"> </w:t>
      </w:r>
      <w:r>
        <w:t>шлаки</w:t>
      </w:r>
      <w:r>
        <w:rPr>
          <w:spacing w:val="30"/>
        </w:rPr>
        <w:t xml:space="preserve"> </w:t>
      </w:r>
      <w:r>
        <w:t>содержат</w:t>
      </w:r>
      <w:r>
        <w:rPr>
          <w:spacing w:val="33"/>
        </w:rPr>
        <w:t xml:space="preserve"> </w:t>
      </w:r>
      <w:r>
        <w:t>повышенное</w:t>
      </w:r>
      <w:r>
        <w:rPr>
          <w:spacing w:val="31"/>
        </w:rPr>
        <w:t xml:space="preserve"> </w:t>
      </w:r>
      <w:r>
        <w:t>количество</w:t>
      </w:r>
      <w:r w:rsidR="0010150A">
        <w:rPr>
          <w:lang w:val="kk-KZ"/>
        </w:rPr>
        <w:t xml:space="preserve"> </w:t>
      </w:r>
      <w:r>
        <w:t>о</w:t>
      </w:r>
      <w:r>
        <w:t>ксидов железа (до 27 %) и фосфора (до 3,5 %). Содержание оксидов</w:t>
      </w:r>
      <w:r>
        <w:rPr>
          <w:spacing w:val="1"/>
        </w:rPr>
        <w:t xml:space="preserve"> </w:t>
      </w:r>
      <w:r>
        <w:t>фосфора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первичных</w:t>
      </w:r>
      <w:r>
        <w:rPr>
          <w:spacing w:val="70"/>
        </w:rPr>
        <w:t xml:space="preserve"> </w:t>
      </w:r>
      <w:r>
        <w:t>шлаках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комбинате</w:t>
      </w:r>
      <w:r>
        <w:rPr>
          <w:spacing w:val="70"/>
        </w:rPr>
        <w:t xml:space="preserve"> </w:t>
      </w:r>
      <w:r>
        <w:t>«Азовсталь»</w:t>
      </w:r>
      <w:r>
        <w:rPr>
          <w:spacing w:val="70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%.</w:t>
      </w:r>
    </w:p>
    <w:p w14:paraId="33A954FF" w14:textId="429C6766" w:rsidR="005F7425" w:rsidRDefault="00385DCE" w:rsidP="00BE2B59">
      <w:pPr>
        <w:pStyle w:val="a3"/>
        <w:ind w:left="286" w:right="72" w:firstLine="709"/>
      </w:pPr>
      <w:r>
        <w:t>Удельный выход конвертерных шлаков составляет около 150 кг/т</w:t>
      </w:r>
      <w:r>
        <w:rPr>
          <w:spacing w:val="1"/>
        </w:rPr>
        <w:t xml:space="preserve"> </w:t>
      </w:r>
      <w:r>
        <w:t>стали. От мартеновских шлаков они отличаются повышенным содержа</w:t>
      </w:r>
      <w:r>
        <w:t>нием оксидов Са, Mg, Fe и более высокой основностью. Конвертерные</w:t>
      </w:r>
      <w:r>
        <w:rPr>
          <w:spacing w:val="1"/>
        </w:rPr>
        <w:t xml:space="preserve"> </w:t>
      </w:r>
      <w:r>
        <w:t>шлаки меньше различаются между собой по составу и удельному выхо</w:t>
      </w:r>
      <w:r>
        <w:t>ду. В качестве исключения можно выделить конвертерные шлаки Кара</w:t>
      </w:r>
      <w:r>
        <w:t>гандинского, Нижне-Тагильского и Череповецкого комбинатов. На Ка-</w:t>
      </w:r>
      <w:r>
        <w:rPr>
          <w:spacing w:val="1"/>
        </w:rPr>
        <w:t xml:space="preserve"> </w:t>
      </w:r>
      <w:r>
        <w:t>рагандинском металлургическом комбинате конвертерные шлаки, полу-</w:t>
      </w:r>
      <w:r>
        <w:rPr>
          <w:spacing w:val="-67"/>
        </w:rPr>
        <w:t xml:space="preserve"> </w:t>
      </w:r>
      <w:r>
        <w:t>чаемые от переработки высокофосфористого чугуна, отличаю</w:t>
      </w:r>
      <w:r>
        <w:t>тся повы-</w:t>
      </w:r>
      <w:r>
        <w:rPr>
          <w:spacing w:val="1"/>
        </w:rPr>
        <w:t xml:space="preserve"> </w:t>
      </w:r>
      <w:r>
        <w:t>шенным содержанием фосфора. Процесс осуществляется со скачивани-</w:t>
      </w:r>
      <w:r>
        <w:rPr>
          <w:spacing w:val="1"/>
        </w:rPr>
        <w:t xml:space="preserve"> </w:t>
      </w:r>
      <w:r>
        <w:t>ем высокофосфористого первичного шлака, в котором 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 xml:space="preserve"> может дос-</w:t>
      </w:r>
      <w:r>
        <w:rPr>
          <w:spacing w:val="1"/>
        </w:rPr>
        <w:t xml:space="preserve"> </w:t>
      </w:r>
      <w:r>
        <w:t>тигать 14 % при удельном выходе 84 кг/т стали, и выпуском конечного</w:t>
      </w:r>
      <w:r>
        <w:rPr>
          <w:spacing w:val="1"/>
        </w:rPr>
        <w:t xml:space="preserve"> </w:t>
      </w:r>
      <w:r>
        <w:t>шлака с содержанием 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 xml:space="preserve"> 3–6 %. Удельный выход </w:t>
      </w:r>
      <w:r>
        <w:t>конечного шлака</w:t>
      </w:r>
      <w:r>
        <w:rPr>
          <w:spacing w:val="1"/>
        </w:rPr>
        <w:t xml:space="preserve"> </w:t>
      </w:r>
      <w:r>
        <w:t>составляет около 97 кг/т</w:t>
      </w:r>
      <w:r>
        <w:rPr>
          <w:spacing w:val="-1"/>
        </w:rPr>
        <w:t xml:space="preserve"> </w:t>
      </w:r>
      <w:r>
        <w:t>стали.</w:t>
      </w:r>
    </w:p>
    <w:p w14:paraId="63F56959" w14:textId="77777777" w:rsidR="00363182" w:rsidRPr="00363182" w:rsidRDefault="00363182" w:rsidP="00363182">
      <w:pPr>
        <w:pStyle w:val="a3"/>
        <w:spacing w:before="178"/>
        <w:ind w:right="72"/>
        <w:jc w:val="center"/>
        <w:rPr>
          <w:b/>
          <w:bCs/>
        </w:rPr>
      </w:pPr>
      <w:r w:rsidRPr="00363182">
        <w:rPr>
          <w:b/>
          <w:bCs/>
        </w:rPr>
        <w:t>Ферросплавные шлаки</w:t>
      </w:r>
    </w:p>
    <w:p w14:paraId="7FEE92D8" w14:textId="6AA8ACAD" w:rsidR="005F7425" w:rsidRDefault="00385DCE" w:rsidP="00BE2B59">
      <w:pPr>
        <w:pStyle w:val="a3"/>
        <w:spacing w:before="178"/>
        <w:ind w:right="72"/>
      </w:pPr>
      <w:r>
        <w:t>П</w:t>
      </w:r>
      <w:r>
        <w:t>роизводство ферросплавов основано на процессах восстановле-</w:t>
      </w:r>
      <w:r>
        <w:rPr>
          <w:spacing w:val="1"/>
        </w:rPr>
        <w:t xml:space="preserve"> </w:t>
      </w:r>
      <w:r>
        <w:t>ния элементов из оксидов, входящих в состав руды или концентрата, и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неизбежным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шлака.</w:t>
      </w:r>
      <w:r>
        <w:rPr>
          <w:spacing w:val="1"/>
        </w:rPr>
        <w:t xml:space="preserve"> </w:t>
      </w:r>
      <w:r>
        <w:t>Восстановителем</w:t>
      </w:r>
      <w:r>
        <w:rPr>
          <w:spacing w:val="1"/>
        </w:rPr>
        <w:t xml:space="preserve"> </w:t>
      </w:r>
      <w:r>
        <w:t>служит углерод, кремний, алюминий. Количество и свойства шлака за</w:t>
      </w:r>
      <w:r>
        <w:t>висят от технологии процесса, вида и качества используемого</w:t>
      </w:r>
      <w:r>
        <w:t xml:space="preserve"> сырья,</w:t>
      </w:r>
      <w:r>
        <w:rPr>
          <w:spacing w:val="1"/>
        </w:rPr>
        <w:t xml:space="preserve"> </w:t>
      </w:r>
      <w:r>
        <w:t>марки</w:t>
      </w:r>
      <w:r>
        <w:rPr>
          <w:spacing w:val="-2"/>
        </w:rPr>
        <w:t xml:space="preserve"> </w:t>
      </w:r>
      <w:r>
        <w:t>выпускаемого</w:t>
      </w:r>
      <w:r>
        <w:rPr>
          <w:spacing w:val="-3"/>
        </w:rPr>
        <w:t xml:space="preserve"> </w:t>
      </w:r>
      <w:r>
        <w:t>сплава,</w:t>
      </w:r>
      <w:r>
        <w:rPr>
          <w:spacing w:val="-4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футеровки</w:t>
      </w:r>
      <w:r>
        <w:rPr>
          <w:spacing w:val="-2"/>
        </w:rPr>
        <w:t xml:space="preserve"> </w:t>
      </w:r>
      <w:r>
        <w:t>плавильного</w:t>
      </w:r>
      <w:r>
        <w:rPr>
          <w:spacing w:val="-3"/>
        </w:rPr>
        <w:t xml:space="preserve"> </w:t>
      </w:r>
      <w:r>
        <w:t>агрегата.</w:t>
      </w:r>
    </w:p>
    <w:p w14:paraId="7E8465D2" w14:textId="1861B4F9" w:rsidR="005F7425" w:rsidRDefault="00385DCE" w:rsidP="00BE2B59">
      <w:pPr>
        <w:pStyle w:val="a3"/>
        <w:ind w:left="286" w:right="72" w:firstLine="709"/>
      </w:pPr>
      <w:r>
        <w:t>Существенным источником образования шлака являются не вос-</w:t>
      </w:r>
      <w:r>
        <w:rPr>
          <w:spacing w:val="1"/>
        </w:rPr>
        <w:t xml:space="preserve"> </w:t>
      </w:r>
      <w:r>
        <w:t>становленные</w:t>
      </w:r>
      <w:r>
        <w:rPr>
          <w:spacing w:val="1"/>
        </w:rPr>
        <w:t xml:space="preserve"> </w:t>
      </w:r>
      <w:r>
        <w:t>оксиды</w:t>
      </w:r>
      <w:r>
        <w:rPr>
          <w:spacing w:val="1"/>
        </w:rPr>
        <w:t xml:space="preserve"> </w:t>
      </w:r>
      <w:r>
        <w:t>ведущего</w:t>
      </w:r>
      <w:r>
        <w:rPr>
          <w:spacing w:val="1"/>
        </w:rPr>
        <w:t xml:space="preserve"> </w:t>
      </w:r>
      <w:r>
        <w:t>элемента.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шлаке значительно превышает равновесные концентрации, для до</w:t>
      </w:r>
      <w:r>
        <w:t>сти-</w:t>
      </w:r>
      <w:r>
        <w:rPr>
          <w:spacing w:val="1"/>
        </w:rPr>
        <w:t xml:space="preserve"> </w:t>
      </w:r>
      <w:r>
        <w:t>жения которых требуется длительная выдержка расплавов, что сопря-</w:t>
      </w:r>
      <w:r>
        <w:rPr>
          <w:spacing w:val="1"/>
        </w:rPr>
        <w:t xml:space="preserve"> </w:t>
      </w:r>
      <w:r>
        <w:t>жено со снижением производительности плавильного агрегата и разру</w:t>
      </w:r>
      <w:r>
        <w:t>шением его футеровки. Во избежание этого подбирают технологиче</w:t>
      </w:r>
      <w:r>
        <w:t xml:space="preserve">ский режим, обеспечивающий высокую производительность </w:t>
      </w:r>
      <w:r>
        <w:t>и макси</w:t>
      </w:r>
      <w:r>
        <w:t>мально возможную степень восстановления ведущего элемента. Однако</w:t>
      </w:r>
      <w:r>
        <w:rPr>
          <w:spacing w:val="1"/>
        </w:rPr>
        <w:t xml:space="preserve"> </w:t>
      </w:r>
      <w:r>
        <w:t>и при этом значительная часть невосстановленного оксида металла пе-</w:t>
      </w:r>
      <w:r>
        <w:rPr>
          <w:spacing w:val="1"/>
        </w:rPr>
        <w:t xml:space="preserve"> </w:t>
      </w:r>
      <w:r>
        <w:t>реходит в шлаковый расплав. Кроме того, со шлаком уносятся металли-</w:t>
      </w:r>
      <w:r>
        <w:rPr>
          <w:spacing w:val="1"/>
        </w:rPr>
        <w:t xml:space="preserve"> </w:t>
      </w:r>
      <w:r>
        <w:t xml:space="preserve">ческие включения, количество которых зависит </w:t>
      </w:r>
      <w:r>
        <w:t>от физико-химических</w:t>
      </w:r>
      <w:r>
        <w:rPr>
          <w:spacing w:val="1"/>
        </w:rPr>
        <w:t xml:space="preserve"> </w:t>
      </w:r>
      <w:r>
        <w:t>свойств жидкого шлака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температурах</w:t>
      </w:r>
      <w:r>
        <w:rPr>
          <w:spacing w:val="2"/>
        </w:rPr>
        <w:t xml:space="preserve"> </w:t>
      </w:r>
      <w:r>
        <w:t>выпуска.</w:t>
      </w:r>
    </w:p>
    <w:p w14:paraId="07430905" w14:textId="4EFE6A58" w:rsidR="005F7425" w:rsidRDefault="00385DCE" w:rsidP="00A754AA">
      <w:pPr>
        <w:pStyle w:val="a3"/>
        <w:spacing w:line="321" w:lineRule="exact"/>
        <w:ind w:left="284" w:right="72" w:firstLine="711"/>
      </w:pPr>
      <w:r>
        <w:lastRenderedPageBreak/>
        <w:t>В</w:t>
      </w:r>
      <w:r>
        <w:rPr>
          <w:spacing w:val="15"/>
        </w:rPr>
        <w:t xml:space="preserve"> </w:t>
      </w:r>
      <w:r>
        <w:t>шлак</w:t>
      </w:r>
      <w:r>
        <w:rPr>
          <w:spacing w:val="16"/>
        </w:rPr>
        <w:t xml:space="preserve"> </w:t>
      </w:r>
      <w:r>
        <w:t>переходят</w:t>
      </w:r>
      <w:r>
        <w:rPr>
          <w:spacing w:val="17"/>
        </w:rPr>
        <w:t xml:space="preserve"> </w:t>
      </w:r>
      <w:r>
        <w:t>примеси</w:t>
      </w:r>
      <w:r>
        <w:rPr>
          <w:spacing w:val="19"/>
        </w:rPr>
        <w:t xml:space="preserve"> </w:t>
      </w:r>
      <w:r>
        <w:t>шихтовых</w:t>
      </w:r>
      <w:r>
        <w:rPr>
          <w:spacing w:val="16"/>
        </w:rPr>
        <w:t xml:space="preserve"> </w:t>
      </w:r>
      <w:r>
        <w:t>материалов</w:t>
      </w:r>
      <w:r>
        <w:rPr>
          <w:spacing w:val="18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руды,</w:t>
      </w:r>
      <w:r>
        <w:rPr>
          <w:spacing w:val="16"/>
        </w:rPr>
        <w:t xml:space="preserve"> </w:t>
      </w:r>
      <w:r>
        <w:t>восста</w:t>
      </w:r>
      <w:r>
        <w:t>н</w:t>
      </w:r>
      <w:r>
        <w:t>овителя, флюсующих, рафинирующих и других добавок, используе-</w:t>
      </w:r>
      <w:r>
        <w:rPr>
          <w:spacing w:val="1"/>
        </w:rPr>
        <w:t xml:space="preserve"> </w:t>
      </w:r>
      <w:r>
        <w:t>мых при производстве ферросплавов. Наряду с оксидами ведущих эле</w:t>
      </w:r>
      <w:r>
        <w:t>ментов,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восстановлению,</w:t>
      </w:r>
      <w:r>
        <w:rPr>
          <w:spacing w:val="1"/>
        </w:rPr>
        <w:t xml:space="preserve"> </w:t>
      </w:r>
      <w:r>
        <w:t>руды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концентраты</w:t>
      </w:r>
      <w:r>
        <w:rPr>
          <w:spacing w:val="1"/>
        </w:rPr>
        <w:t xml:space="preserve"> </w:t>
      </w:r>
      <w:r>
        <w:t>содержат</w:t>
      </w:r>
      <w:r>
        <w:rPr>
          <w:spacing w:val="-67"/>
        </w:rPr>
        <w:t xml:space="preserve"> </w:t>
      </w:r>
      <w:r>
        <w:t>сопутствующие соединения, которые по термодинамическим условиям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восстанавливаются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переходят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шлак.</w:t>
      </w:r>
    </w:p>
    <w:p w14:paraId="31BDB932" w14:textId="0E61E800" w:rsidR="005F7425" w:rsidRDefault="00385DCE" w:rsidP="00BE2B59">
      <w:pPr>
        <w:pStyle w:val="a3"/>
        <w:ind w:right="72" w:firstLine="707"/>
      </w:pPr>
      <w:r>
        <w:t>Поступают в шлак и оксиды различных добавок, которые, взаимо</w:t>
      </w:r>
      <w:r>
        <w:t>действуя с компонентами руд, концентратов и восстановителя, а также с</w:t>
      </w:r>
      <w:r>
        <w:rPr>
          <w:spacing w:val="-67"/>
        </w:rPr>
        <w:t xml:space="preserve"> </w:t>
      </w:r>
      <w:r>
        <w:t>металлическим расплавом, образуют сложные трудно, восстановимые</w:t>
      </w:r>
      <w:r>
        <w:rPr>
          <w:spacing w:val="1"/>
        </w:rPr>
        <w:t xml:space="preserve"> </w:t>
      </w:r>
      <w:r>
        <w:t>соединения</w:t>
      </w:r>
      <w:r>
        <w:t>.</w:t>
      </w:r>
    </w:p>
    <w:p w14:paraId="56767C5C" w14:textId="77777777" w:rsidR="005F7425" w:rsidRDefault="00385DCE" w:rsidP="00BE2B59">
      <w:pPr>
        <w:pStyle w:val="a3"/>
        <w:ind w:right="72" w:hanging="1"/>
      </w:pPr>
      <w:r>
        <w:t>В результате разрушения огнеупорной футеровки плавильных агрегатов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приемников</w:t>
      </w:r>
      <w:r>
        <w:rPr>
          <w:spacing w:val="1"/>
        </w:rPr>
        <w:t xml:space="preserve"> </w:t>
      </w:r>
      <w:r>
        <w:t>расплавов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шлак</w:t>
      </w:r>
      <w:r>
        <w:rPr>
          <w:spacing w:val="1"/>
        </w:rPr>
        <w:t xml:space="preserve"> </w:t>
      </w:r>
      <w:r>
        <w:t>поступает</w:t>
      </w:r>
      <w:r>
        <w:rPr>
          <w:spacing w:val="1"/>
        </w:rPr>
        <w:t xml:space="preserve"> </w:t>
      </w:r>
      <w:r>
        <w:t>некоторая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оксидов</w:t>
      </w:r>
      <w:r>
        <w:rPr>
          <w:spacing w:val="-67"/>
        </w:rPr>
        <w:t xml:space="preserve"> </w:t>
      </w:r>
      <w:r>
        <w:t>алюминия,</w:t>
      </w:r>
      <w:r>
        <w:rPr>
          <w:spacing w:val="-4"/>
        </w:rPr>
        <w:t xml:space="preserve"> </w:t>
      </w:r>
      <w:r>
        <w:t>кремния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элементов,</w:t>
      </w:r>
      <w:r>
        <w:rPr>
          <w:spacing w:val="-3"/>
        </w:rPr>
        <w:t xml:space="preserve"> </w:t>
      </w:r>
      <w:r>
        <w:t>входящих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t>футеровки.</w:t>
      </w:r>
    </w:p>
    <w:p w14:paraId="1A8DB1C6" w14:textId="14DC59C3" w:rsidR="005F7425" w:rsidRDefault="00385DCE" w:rsidP="00BE2B59">
      <w:pPr>
        <w:pStyle w:val="a3"/>
        <w:ind w:left="286" w:right="72"/>
      </w:pPr>
      <w:r>
        <w:t>Количество шлака в различных технологических процессах изме-</w:t>
      </w:r>
      <w:r>
        <w:rPr>
          <w:spacing w:val="1"/>
        </w:rPr>
        <w:t xml:space="preserve"> </w:t>
      </w:r>
      <w:r>
        <w:t>няется в весьма широких пределах. Отношение массы выпущенного из</w:t>
      </w:r>
      <w:r>
        <w:rPr>
          <w:spacing w:val="1"/>
        </w:rPr>
        <w:t xml:space="preserve"> </w:t>
      </w:r>
      <w:r>
        <w:t>печи шлака к массе полученного сплава, выражающее кратность шлака,</w:t>
      </w:r>
      <w:r>
        <w:rPr>
          <w:spacing w:val="1"/>
        </w:rPr>
        <w:t xml:space="preserve"> </w:t>
      </w:r>
      <w:r>
        <w:t>зависит от концентрации оксида ведущего элемента в рудах и конц</w:t>
      </w:r>
      <w:r>
        <w:t>ен</w:t>
      </w:r>
      <w:r>
        <w:t>тратах, степени восстановления этого оксида, количества флюсов и дру</w:t>
      </w:r>
      <w:r>
        <w:t>гих добавок, вводимых с шихтой, полноты осаждения капель восстанав</w:t>
      </w:r>
      <w:r>
        <w:t>ливаемого металла, а также характера и степени использования восста</w:t>
      </w:r>
      <w:r>
        <w:t>новителя.</w:t>
      </w:r>
    </w:p>
    <w:p w14:paraId="48E9BAB7" w14:textId="26D6045A" w:rsidR="005F7425" w:rsidRDefault="00385DCE" w:rsidP="00BE2B59">
      <w:pPr>
        <w:pStyle w:val="a3"/>
        <w:spacing w:before="1"/>
        <w:ind w:right="72"/>
      </w:pPr>
      <w:r>
        <w:t>Некоторые процессы выплавки ферросп</w:t>
      </w:r>
      <w:r>
        <w:t>лавов теоретически явля-</w:t>
      </w:r>
      <w:r>
        <w:rPr>
          <w:spacing w:val="1"/>
        </w:rPr>
        <w:t xml:space="preserve"> </w:t>
      </w:r>
      <w:r>
        <w:t>ются</w:t>
      </w:r>
      <w:r>
        <w:rPr>
          <w:spacing w:val="1"/>
        </w:rPr>
        <w:t xml:space="preserve"> </w:t>
      </w:r>
      <w:r>
        <w:t>бесшлаковыми.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ферросилиция,</w:t>
      </w:r>
      <w:r>
        <w:rPr>
          <w:spacing w:val="1"/>
        </w:rPr>
        <w:t xml:space="preserve"> </w:t>
      </w:r>
      <w:r>
        <w:t>двухстадийного</w:t>
      </w:r>
      <w:r>
        <w:rPr>
          <w:spacing w:val="1"/>
        </w:rPr>
        <w:t xml:space="preserve"> </w:t>
      </w:r>
      <w:r>
        <w:t>ферросиликохрома,</w:t>
      </w:r>
      <w:r>
        <w:rPr>
          <w:spacing w:val="1"/>
        </w:rPr>
        <w:t xml:space="preserve"> </w:t>
      </w:r>
      <w:r>
        <w:t>углетермического</w:t>
      </w:r>
      <w:r>
        <w:rPr>
          <w:spacing w:val="1"/>
        </w:rPr>
        <w:t xml:space="preserve"> </w:t>
      </w:r>
      <w:r>
        <w:t>силикокальция,</w:t>
      </w:r>
      <w:r>
        <w:rPr>
          <w:spacing w:val="-67"/>
        </w:rPr>
        <w:t xml:space="preserve"> </w:t>
      </w:r>
      <w:r>
        <w:t>кремния металлического. В этих процессах предполагается восстанов-</w:t>
      </w:r>
      <w:r>
        <w:rPr>
          <w:spacing w:val="1"/>
        </w:rPr>
        <w:t xml:space="preserve"> </w:t>
      </w:r>
      <w:r>
        <w:t xml:space="preserve">ление всех компонентов шихты. Однако </w:t>
      </w:r>
      <w:r>
        <w:t>наличие примесей в шихте и</w:t>
      </w:r>
      <w:r>
        <w:rPr>
          <w:spacing w:val="1"/>
        </w:rPr>
        <w:t xml:space="preserve"> </w:t>
      </w:r>
      <w:r>
        <w:t>неполное восстановление оксидов исходных материалов приводят к об-</w:t>
      </w:r>
      <w:r>
        <w:rPr>
          <w:spacing w:val="1"/>
        </w:rPr>
        <w:t xml:space="preserve"> </w:t>
      </w:r>
      <w:r>
        <w:t>разованию некоторого, часто незначительного количества шлака с крат-</w:t>
      </w:r>
      <w:r>
        <w:rPr>
          <w:spacing w:val="1"/>
        </w:rPr>
        <w:t xml:space="preserve"> </w:t>
      </w:r>
      <w:r>
        <w:t>ностью 0,05–0,10. При шлаковых процессах, к которым относится про-</w:t>
      </w:r>
      <w:r>
        <w:rPr>
          <w:spacing w:val="1"/>
        </w:rPr>
        <w:t xml:space="preserve"> </w:t>
      </w:r>
      <w:r>
        <w:t>изводство феррохрома, ферр</w:t>
      </w:r>
      <w:r>
        <w:t>омарганца, силикомарганца, металлическо-</w:t>
      </w:r>
      <w:r>
        <w:rPr>
          <w:spacing w:val="1"/>
        </w:rPr>
        <w:t xml:space="preserve"> </w:t>
      </w:r>
      <w:r>
        <w:t>го марганца, ферросиликокальция, ферротитана и других сплавов, крат</w:t>
      </w:r>
      <w:r>
        <w:t>ность</w:t>
      </w:r>
      <w:r>
        <w:rPr>
          <w:spacing w:val="-2"/>
        </w:rPr>
        <w:t xml:space="preserve"> </w:t>
      </w:r>
      <w:r>
        <w:t>шлака составляет</w:t>
      </w:r>
      <w:r>
        <w:rPr>
          <w:spacing w:val="3"/>
        </w:rPr>
        <w:t xml:space="preserve"> </w:t>
      </w:r>
      <w:r>
        <w:t>0,8–4,0.</w:t>
      </w:r>
    </w:p>
    <w:p w14:paraId="49ACEAC0" w14:textId="77777777" w:rsidR="005F7425" w:rsidRDefault="00385DCE" w:rsidP="00BE2B59">
      <w:pPr>
        <w:pStyle w:val="a3"/>
        <w:ind w:left="288" w:right="72" w:firstLine="707"/>
      </w:pPr>
      <w:r>
        <w:t>Шлаки от производства марганцевых ферросплавов составляют по</w:t>
      </w:r>
      <w:r>
        <w:rPr>
          <w:spacing w:val="-67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около</w:t>
      </w:r>
      <w:r>
        <w:rPr>
          <w:spacing w:val="70"/>
        </w:rPr>
        <w:t xml:space="preserve"> </w:t>
      </w:r>
      <w:r>
        <w:t>57</w:t>
      </w:r>
      <w:r>
        <w:rPr>
          <w:spacing w:val="70"/>
        </w:rPr>
        <w:t xml:space="preserve"> </w:t>
      </w:r>
      <w:r>
        <w:t>%</w:t>
      </w:r>
      <w:r>
        <w:rPr>
          <w:spacing w:val="70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общего</w:t>
      </w:r>
      <w:r>
        <w:rPr>
          <w:spacing w:val="70"/>
        </w:rPr>
        <w:t xml:space="preserve"> </w:t>
      </w:r>
      <w:r>
        <w:t>выхода</w:t>
      </w:r>
      <w:r>
        <w:rPr>
          <w:spacing w:val="70"/>
        </w:rPr>
        <w:t xml:space="preserve"> </w:t>
      </w:r>
      <w:r>
        <w:t>ферросплавных</w:t>
      </w:r>
      <w:r>
        <w:rPr>
          <w:spacing w:val="70"/>
        </w:rPr>
        <w:t xml:space="preserve"> </w:t>
      </w:r>
      <w:r>
        <w:t>шлаков.</w:t>
      </w:r>
      <w:r>
        <w:rPr>
          <w:spacing w:val="1"/>
        </w:rPr>
        <w:t xml:space="preserve"> </w:t>
      </w:r>
      <w:r>
        <w:t>По виду марганцевых ферросплавов различают шлаки ферромарганца,</w:t>
      </w:r>
      <w:r>
        <w:rPr>
          <w:spacing w:val="1"/>
        </w:rPr>
        <w:t xml:space="preserve"> </w:t>
      </w:r>
      <w:r>
        <w:t>силикомарганца и марганца металлического. Значительное количество</w:t>
      </w:r>
      <w:r>
        <w:rPr>
          <w:spacing w:val="1"/>
        </w:rPr>
        <w:t xml:space="preserve"> </w:t>
      </w:r>
      <w:r>
        <w:t>углеродистого</w:t>
      </w:r>
      <w:r>
        <w:rPr>
          <w:spacing w:val="1"/>
        </w:rPr>
        <w:t xml:space="preserve"> </w:t>
      </w:r>
      <w:r>
        <w:t>ферромарганца</w:t>
      </w:r>
      <w:r>
        <w:rPr>
          <w:spacing w:val="1"/>
        </w:rPr>
        <w:t xml:space="preserve"> </w:t>
      </w:r>
      <w:r>
        <w:t>выплавляют</w:t>
      </w:r>
      <w:r>
        <w:rPr>
          <w:spacing w:val="1"/>
        </w:rPr>
        <w:t xml:space="preserve"> </w:t>
      </w:r>
      <w:r>
        <w:t>флюсовым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до-</w:t>
      </w:r>
      <w:r>
        <w:rPr>
          <w:spacing w:val="-67"/>
        </w:rPr>
        <w:t xml:space="preserve"> </w:t>
      </w:r>
      <w:r>
        <w:t>менных печах. В электропечах производят углеродистый и среднеугле-</w:t>
      </w:r>
      <w:r>
        <w:rPr>
          <w:spacing w:val="1"/>
        </w:rPr>
        <w:t xml:space="preserve"> </w:t>
      </w:r>
      <w:r>
        <w:t>родистый</w:t>
      </w:r>
      <w:r>
        <w:rPr>
          <w:spacing w:val="-3"/>
        </w:rPr>
        <w:t xml:space="preserve"> </w:t>
      </w:r>
      <w:r>
        <w:t>ферромарганец</w:t>
      </w:r>
      <w:r>
        <w:rPr>
          <w:spacing w:val="1"/>
        </w:rPr>
        <w:t xml:space="preserve"> </w:t>
      </w:r>
      <w:r>
        <w:t>флюсовым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бесфлюсовым методом.</w:t>
      </w:r>
    </w:p>
    <w:p w14:paraId="09B6B3A6" w14:textId="77777777" w:rsidR="005F7425" w:rsidRDefault="00385DCE" w:rsidP="00BE2B59">
      <w:pPr>
        <w:pStyle w:val="a3"/>
        <w:ind w:right="72"/>
      </w:pPr>
      <w:r>
        <w:t>При производстве марганцевых ферросплавов со шлаками теряет-</w:t>
      </w:r>
      <w:r>
        <w:rPr>
          <w:spacing w:val="1"/>
        </w:rPr>
        <w:t xml:space="preserve"> </w:t>
      </w:r>
      <w:r>
        <w:t>ся до 31 % марганца. Основная доля марганца (22,2 %) теряется с от-</w:t>
      </w:r>
      <w:r>
        <w:rPr>
          <w:spacing w:val="1"/>
        </w:rPr>
        <w:t xml:space="preserve"> </w:t>
      </w:r>
      <w:r>
        <w:t>вальн</w:t>
      </w:r>
      <w:r>
        <w:t>ыми</w:t>
      </w:r>
      <w:r>
        <w:rPr>
          <w:spacing w:val="1"/>
        </w:rPr>
        <w:t xml:space="preserve"> </w:t>
      </w:r>
      <w:r>
        <w:t>шлаками.</w:t>
      </w:r>
    </w:p>
    <w:p w14:paraId="4116B05C" w14:textId="77777777" w:rsidR="005F7425" w:rsidRDefault="005F7425" w:rsidP="00BE2B59">
      <w:pPr>
        <w:ind w:right="72"/>
        <w:sectPr w:rsidR="005F7425">
          <w:footerReference w:type="default" r:id="rId7"/>
          <w:pgSz w:w="11910" w:h="16840"/>
          <w:pgMar w:top="1520" w:right="1040" w:bottom="1800" w:left="1300" w:header="0" w:footer="1612" w:gutter="0"/>
          <w:cols w:space="720"/>
        </w:sectPr>
      </w:pPr>
    </w:p>
    <w:p w14:paraId="1E789716" w14:textId="77777777" w:rsidR="005F7425" w:rsidRDefault="00385DCE" w:rsidP="00BE2B59">
      <w:pPr>
        <w:pStyle w:val="a3"/>
        <w:spacing w:before="64"/>
        <w:ind w:left="286" w:right="72" w:firstLine="709"/>
      </w:pPr>
      <w:r>
        <w:lastRenderedPageBreak/>
        <w:t>Известно, что при производстве марганцевых ферросплавов ос-</w:t>
      </w:r>
      <w:r>
        <w:rPr>
          <w:spacing w:val="1"/>
        </w:rPr>
        <w:t xml:space="preserve"> </w:t>
      </w:r>
      <w:r>
        <w:t>новность шлака оказывает существенное влияние на распределение</w:t>
      </w:r>
      <w:r>
        <w:rPr>
          <w:spacing w:val="1"/>
        </w:rPr>
        <w:t xml:space="preserve"> </w:t>
      </w:r>
      <w:r>
        <w:t>марганца между металлом и шлаком. Чем выше содержание оксида</w:t>
      </w:r>
      <w:r>
        <w:rPr>
          <w:spacing w:val="1"/>
        </w:rPr>
        <w:t xml:space="preserve"> </w:t>
      </w:r>
      <w:r>
        <w:t>кальция в шлаке, тем полнее идут реакции замещения МnО в силикатах.</w:t>
      </w:r>
      <w:r>
        <w:rPr>
          <w:spacing w:val="-67"/>
        </w:rPr>
        <w:t xml:space="preserve"> </w:t>
      </w:r>
      <w:r>
        <w:t>Однако при основности CaO/SiO</w:t>
      </w:r>
      <w:r>
        <w:rPr>
          <w:vertAlign w:val="subscript"/>
        </w:rPr>
        <w:t>2</w:t>
      </w:r>
      <w:r>
        <w:t xml:space="preserve"> &gt; 1,5 увеличиваются вязкость и туго-</w:t>
      </w:r>
      <w:r>
        <w:rPr>
          <w:spacing w:val="1"/>
        </w:rPr>
        <w:t xml:space="preserve"> </w:t>
      </w:r>
      <w:r>
        <w:t>плавкость шлака, что</w:t>
      </w:r>
      <w:r>
        <w:rPr>
          <w:spacing w:val="-1"/>
        </w:rPr>
        <w:t xml:space="preserve"> </w:t>
      </w:r>
      <w:r>
        <w:t>затрудняет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выпуск из</w:t>
      </w:r>
      <w:r>
        <w:rPr>
          <w:spacing w:val="-2"/>
        </w:rPr>
        <w:t xml:space="preserve"> </w:t>
      </w:r>
      <w:r>
        <w:t>печи.</w:t>
      </w:r>
    </w:p>
    <w:p w14:paraId="1348DC6B" w14:textId="768D5AE1" w:rsidR="005F7425" w:rsidRDefault="00385DCE" w:rsidP="00A754AA">
      <w:pPr>
        <w:pStyle w:val="a3"/>
        <w:spacing w:before="180"/>
        <w:ind w:left="7527" w:right="72" w:firstLine="0"/>
        <w:jc w:val="right"/>
      </w:pPr>
      <w:r>
        <w:t>Таблица</w:t>
      </w:r>
      <w:r>
        <w:rPr>
          <w:spacing w:val="-3"/>
        </w:rPr>
        <w:t xml:space="preserve"> </w:t>
      </w:r>
      <w:r w:rsidR="00A754AA">
        <w:rPr>
          <w:lang w:val="kk-KZ"/>
        </w:rPr>
        <w:t>1</w:t>
      </w:r>
      <w:r>
        <w:t>.</w:t>
      </w:r>
    </w:p>
    <w:p w14:paraId="6D3CBBE7" w14:textId="77777777" w:rsidR="005F7425" w:rsidRDefault="00385DCE" w:rsidP="00BE2B59">
      <w:pPr>
        <w:spacing w:before="3"/>
        <w:ind w:right="72"/>
        <w:jc w:val="center"/>
        <w:rPr>
          <w:i/>
          <w:sz w:val="28"/>
        </w:rPr>
      </w:pPr>
      <w:r>
        <w:rPr>
          <w:i/>
          <w:sz w:val="28"/>
        </w:rPr>
        <w:t>Химический состав шлаков от производства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марганцевых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ферросплавов,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%</w:t>
      </w:r>
    </w:p>
    <w:p w14:paraId="4E016E40" w14:textId="77777777" w:rsidR="005F7425" w:rsidRDefault="005F7425" w:rsidP="00BE2B59">
      <w:pPr>
        <w:pStyle w:val="a3"/>
        <w:ind w:left="0" w:right="72" w:firstLine="0"/>
        <w:jc w:val="left"/>
        <w:rPr>
          <w:i/>
          <w:sz w:val="7"/>
        </w:rPr>
      </w:pP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5"/>
        <w:gridCol w:w="733"/>
        <w:gridCol w:w="753"/>
        <w:gridCol w:w="751"/>
        <w:gridCol w:w="727"/>
        <w:gridCol w:w="750"/>
        <w:gridCol w:w="829"/>
        <w:gridCol w:w="863"/>
        <w:gridCol w:w="785"/>
      </w:tblGrid>
      <w:tr w:rsidR="005F7425" w14:paraId="54DB277F" w14:textId="77777777">
        <w:trPr>
          <w:trHeight w:val="252"/>
        </w:trPr>
        <w:tc>
          <w:tcPr>
            <w:tcW w:w="2725" w:type="dxa"/>
          </w:tcPr>
          <w:p w14:paraId="27EF654B" w14:textId="77777777" w:rsidR="005F7425" w:rsidRDefault="00385DCE" w:rsidP="00BE2B59">
            <w:pPr>
              <w:pStyle w:val="TableParagraph"/>
              <w:spacing w:line="233" w:lineRule="exact"/>
              <w:ind w:left="1014" w:right="72"/>
              <w:jc w:val="center"/>
            </w:pPr>
            <w:r>
              <w:t>Шлаки</w:t>
            </w:r>
          </w:p>
        </w:tc>
        <w:tc>
          <w:tcPr>
            <w:tcW w:w="733" w:type="dxa"/>
          </w:tcPr>
          <w:p w14:paraId="260DB222" w14:textId="77777777" w:rsidR="005F7425" w:rsidRDefault="00385DCE" w:rsidP="00BE2B59">
            <w:pPr>
              <w:pStyle w:val="TableParagraph"/>
              <w:spacing w:line="233" w:lineRule="exact"/>
              <w:ind w:left="88" w:right="72"/>
              <w:jc w:val="center"/>
            </w:pPr>
            <w:r>
              <w:t>Мn</w:t>
            </w:r>
          </w:p>
        </w:tc>
        <w:tc>
          <w:tcPr>
            <w:tcW w:w="753" w:type="dxa"/>
          </w:tcPr>
          <w:p w14:paraId="76778B8E" w14:textId="77777777" w:rsidR="005F7425" w:rsidRDefault="00385DCE" w:rsidP="00BE2B59">
            <w:pPr>
              <w:pStyle w:val="TableParagraph"/>
              <w:spacing w:line="233" w:lineRule="exact"/>
              <w:ind w:right="72"/>
              <w:jc w:val="right"/>
            </w:pPr>
            <w:r>
              <w:t>SiО</w:t>
            </w:r>
            <w:r>
              <w:rPr>
                <w:vertAlign w:val="subscript"/>
              </w:rPr>
              <w:t>2</w:t>
            </w:r>
          </w:p>
        </w:tc>
        <w:tc>
          <w:tcPr>
            <w:tcW w:w="751" w:type="dxa"/>
          </w:tcPr>
          <w:p w14:paraId="6331B22E" w14:textId="77777777" w:rsidR="005F7425" w:rsidRDefault="00385DCE" w:rsidP="00BE2B59">
            <w:pPr>
              <w:pStyle w:val="TableParagraph"/>
              <w:spacing w:line="233" w:lineRule="exact"/>
              <w:ind w:left="99" w:right="72"/>
              <w:jc w:val="center"/>
            </w:pPr>
            <w:r>
              <w:t>СаО</w:t>
            </w:r>
          </w:p>
        </w:tc>
        <w:tc>
          <w:tcPr>
            <w:tcW w:w="727" w:type="dxa"/>
          </w:tcPr>
          <w:p w14:paraId="048D88A0" w14:textId="77777777" w:rsidR="005F7425" w:rsidRDefault="00385DCE" w:rsidP="00BE2B59">
            <w:pPr>
              <w:pStyle w:val="TableParagraph"/>
              <w:spacing w:line="233" w:lineRule="exact"/>
              <w:ind w:left="111" w:right="72"/>
              <w:jc w:val="center"/>
            </w:pPr>
            <w:r>
              <w:t>MgO</w:t>
            </w:r>
          </w:p>
        </w:tc>
        <w:tc>
          <w:tcPr>
            <w:tcW w:w="750" w:type="dxa"/>
          </w:tcPr>
          <w:p w14:paraId="44BF038B" w14:textId="77777777" w:rsidR="005F7425" w:rsidRDefault="00385DCE" w:rsidP="00BE2B59">
            <w:pPr>
              <w:pStyle w:val="TableParagraph"/>
              <w:spacing w:line="233" w:lineRule="exact"/>
              <w:ind w:left="96" w:right="72"/>
              <w:jc w:val="center"/>
            </w:pPr>
            <w:r>
              <w:t>Al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  <w:tc>
          <w:tcPr>
            <w:tcW w:w="829" w:type="dxa"/>
          </w:tcPr>
          <w:p w14:paraId="6EF7C5C8" w14:textId="77777777" w:rsidR="005F7425" w:rsidRDefault="00385DCE" w:rsidP="00BE2B59">
            <w:pPr>
              <w:pStyle w:val="TableParagraph"/>
              <w:spacing w:line="233" w:lineRule="exact"/>
              <w:ind w:left="226" w:right="72"/>
            </w:pPr>
            <w:r>
              <w:t>FeO</w:t>
            </w:r>
          </w:p>
        </w:tc>
        <w:tc>
          <w:tcPr>
            <w:tcW w:w="863" w:type="dxa"/>
          </w:tcPr>
          <w:p w14:paraId="326B8524" w14:textId="77777777" w:rsidR="005F7425" w:rsidRDefault="00385DCE" w:rsidP="00BE2B59">
            <w:pPr>
              <w:pStyle w:val="TableParagraph"/>
              <w:spacing w:line="233" w:lineRule="exact"/>
              <w:ind w:left="11" w:right="72"/>
              <w:jc w:val="center"/>
            </w:pPr>
            <w:r>
              <w:rPr>
                <w:w w:val="99"/>
              </w:rPr>
              <w:t>S</w:t>
            </w:r>
          </w:p>
        </w:tc>
        <w:tc>
          <w:tcPr>
            <w:tcW w:w="785" w:type="dxa"/>
          </w:tcPr>
          <w:p w14:paraId="61DF76BD" w14:textId="77777777" w:rsidR="005F7425" w:rsidRDefault="00385DCE" w:rsidP="00BE2B59">
            <w:pPr>
              <w:pStyle w:val="TableParagraph"/>
              <w:spacing w:line="233" w:lineRule="exact"/>
              <w:ind w:left="11" w:right="72"/>
              <w:jc w:val="center"/>
            </w:pPr>
            <w:r>
              <w:rPr>
                <w:w w:val="99"/>
              </w:rPr>
              <w:t>Р</w:t>
            </w:r>
          </w:p>
        </w:tc>
      </w:tr>
      <w:tr w:rsidR="005F7425" w14:paraId="0781D5D7" w14:textId="77777777">
        <w:trPr>
          <w:trHeight w:val="506"/>
        </w:trPr>
        <w:tc>
          <w:tcPr>
            <w:tcW w:w="2725" w:type="dxa"/>
          </w:tcPr>
          <w:p w14:paraId="7687101F" w14:textId="77777777" w:rsidR="005F7425" w:rsidRDefault="00385DCE" w:rsidP="00BE2B59">
            <w:pPr>
              <w:pStyle w:val="TableParagraph"/>
              <w:spacing w:line="250" w:lineRule="exact"/>
              <w:ind w:left="107" w:right="72"/>
            </w:pPr>
            <w:r>
              <w:t>Доменный</w:t>
            </w:r>
            <w:r>
              <w:rPr>
                <w:spacing w:val="-8"/>
              </w:rPr>
              <w:t xml:space="preserve"> </w:t>
            </w:r>
            <w:r>
              <w:t>ферромарганец</w:t>
            </w:r>
          </w:p>
        </w:tc>
        <w:tc>
          <w:tcPr>
            <w:tcW w:w="733" w:type="dxa"/>
          </w:tcPr>
          <w:p w14:paraId="36825F10" w14:textId="77777777" w:rsidR="005F7425" w:rsidRDefault="00385DCE" w:rsidP="00BE2B59">
            <w:pPr>
              <w:pStyle w:val="TableParagraph"/>
              <w:spacing w:line="250" w:lineRule="exact"/>
              <w:ind w:left="89" w:right="72"/>
              <w:jc w:val="center"/>
            </w:pPr>
            <w:r>
              <w:t>6-10</w:t>
            </w:r>
          </w:p>
        </w:tc>
        <w:tc>
          <w:tcPr>
            <w:tcW w:w="753" w:type="dxa"/>
          </w:tcPr>
          <w:p w14:paraId="4285AE92" w14:textId="77777777" w:rsidR="005F7425" w:rsidRDefault="00385DCE" w:rsidP="00BE2B59">
            <w:pPr>
              <w:pStyle w:val="TableParagraph"/>
              <w:spacing w:line="250" w:lineRule="exact"/>
              <w:ind w:right="72"/>
              <w:jc w:val="right"/>
            </w:pPr>
            <w:r>
              <w:t>29-32</w:t>
            </w:r>
          </w:p>
        </w:tc>
        <w:tc>
          <w:tcPr>
            <w:tcW w:w="751" w:type="dxa"/>
          </w:tcPr>
          <w:p w14:paraId="1D86F500" w14:textId="77777777" w:rsidR="005F7425" w:rsidRDefault="00385DCE" w:rsidP="00BE2B59">
            <w:pPr>
              <w:pStyle w:val="TableParagraph"/>
              <w:spacing w:line="250" w:lineRule="exact"/>
              <w:ind w:left="100" w:right="72"/>
              <w:jc w:val="center"/>
            </w:pPr>
            <w:r>
              <w:t>40-45</w:t>
            </w:r>
          </w:p>
        </w:tc>
        <w:tc>
          <w:tcPr>
            <w:tcW w:w="727" w:type="dxa"/>
          </w:tcPr>
          <w:p w14:paraId="5D71D24C" w14:textId="77777777" w:rsidR="005F7425" w:rsidRDefault="00385DCE" w:rsidP="00BE2B59">
            <w:pPr>
              <w:pStyle w:val="TableParagraph"/>
              <w:spacing w:line="250" w:lineRule="exact"/>
              <w:ind w:left="111" w:right="72"/>
              <w:jc w:val="center"/>
            </w:pPr>
            <w:r>
              <w:t>7-10</w:t>
            </w:r>
          </w:p>
        </w:tc>
        <w:tc>
          <w:tcPr>
            <w:tcW w:w="750" w:type="dxa"/>
          </w:tcPr>
          <w:p w14:paraId="729D8A85" w14:textId="77777777" w:rsidR="005F7425" w:rsidRDefault="00385DCE" w:rsidP="00BE2B59">
            <w:pPr>
              <w:pStyle w:val="TableParagraph"/>
              <w:spacing w:line="250" w:lineRule="exact"/>
              <w:ind w:left="96" w:right="72"/>
              <w:jc w:val="center"/>
            </w:pPr>
            <w:r>
              <w:t>6-9</w:t>
            </w:r>
          </w:p>
        </w:tc>
        <w:tc>
          <w:tcPr>
            <w:tcW w:w="829" w:type="dxa"/>
          </w:tcPr>
          <w:p w14:paraId="20D7F326" w14:textId="77777777" w:rsidR="005F7425" w:rsidRDefault="00385DCE" w:rsidP="00BE2B59">
            <w:pPr>
              <w:pStyle w:val="TableParagraph"/>
              <w:spacing w:line="250" w:lineRule="exact"/>
              <w:ind w:left="241" w:right="72"/>
            </w:pPr>
            <w:r>
              <w:t>0,7-</w:t>
            </w:r>
          </w:p>
          <w:p w14:paraId="1797C2C3" w14:textId="77777777" w:rsidR="005F7425" w:rsidRDefault="00385DCE" w:rsidP="00BE2B59">
            <w:pPr>
              <w:pStyle w:val="TableParagraph"/>
              <w:spacing w:line="236" w:lineRule="exact"/>
              <w:ind w:left="277" w:right="72"/>
            </w:pPr>
            <w:r>
              <w:t>0,9</w:t>
            </w:r>
          </w:p>
        </w:tc>
        <w:tc>
          <w:tcPr>
            <w:tcW w:w="863" w:type="dxa"/>
          </w:tcPr>
          <w:p w14:paraId="34177108" w14:textId="77777777" w:rsidR="005F7425" w:rsidRDefault="00385DCE" w:rsidP="00BE2B59">
            <w:pPr>
              <w:pStyle w:val="TableParagraph"/>
              <w:spacing w:line="250" w:lineRule="exact"/>
              <w:ind w:left="100" w:right="72"/>
              <w:jc w:val="center"/>
            </w:pPr>
            <w:r>
              <w:t>2,7</w:t>
            </w:r>
          </w:p>
        </w:tc>
        <w:tc>
          <w:tcPr>
            <w:tcW w:w="785" w:type="dxa"/>
          </w:tcPr>
          <w:p w14:paraId="0258109C" w14:textId="77777777" w:rsidR="005F7425" w:rsidRDefault="00385DCE" w:rsidP="00BE2B59">
            <w:pPr>
              <w:pStyle w:val="TableParagraph"/>
              <w:spacing w:line="250" w:lineRule="exact"/>
              <w:ind w:left="10" w:right="72"/>
              <w:jc w:val="center"/>
            </w:pPr>
            <w:r>
              <w:rPr>
                <w:w w:val="99"/>
              </w:rPr>
              <w:t>-</w:t>
            </w:r>
          </w:p>
        </w:tc>
      </w:tr>
      <w:tr w:rsidR="005F7425" w14:paraId="6902E0C3" w14:textId="77777777">
        <w:trPr>
          <w:trHeight w:val="505"/>
        </w:trPr>
        <w:tc>
          <w:tcPr>
            <w:tcW w:w="2725" w:type="dxa"/>
          </w:tcPr>
          <w:p w14:paraId="1AF5502F" w14:textId="77777777" w:rsidR="005F7425" w:rsidRDefault="00385DCE" w:rsidP="00BE2B59">
            <w:pPr>
              <w:pStyle w:val="TableParagraph"/>
              <w:spacing w:line="254" w:lineRule="exact"/>
              <w:ind w:left="107" w:right="72"/>
            </w:pPr>
            <w:r>
              <w:t>Электропечной феромар-</w:t>
            </w:r>
            <w:r>
              <w:rPr>
                <w:spacing w:val="-52"/>
              </w:rPr>
              <w:t xml:space="preserve"> </w:t>
            </w:r>
            <w:r>
              <w:t>ганец:</w:t>
            </w:r>
          </w:p>
        </w:tc>
        <w:tc>
          <w:tcPr>
            <w:tcW w:w="733" w:type="dxa"/>
          </w:tcPr>
          <w:p w14:paraId="5011D296" w14:textId="77777777" w:rsidR="005F7425" w:rsidRDefault="005F7425" w:rsidP="00BE2B59">
            <w:pPr>
              <w:pStyle w:val="TableParagraph"/>
              <w:ind w:right="72"/>
              <w:rPr>
                <w:sz w:val="26"/>
              </w:rPr>
            </w:pPr>
          </w:p>
        </w:tc>
        <w:tc>
          <w:tcPr>
            <w:tcW w:w="753" w:type="dxa"/>
          </w:tcPr>
          <w:p w14:paraId="56C8A5EF" w14:textId="77777777" w:rsidR="005F7425" w:rsidRDefault="005F7425" w:rsidP="00BE2B59">
            <w:pPr>
              <w:pStyle w:val="TableParagraph"/>
              <w:ind w:right="72"/>
              <w:rPr>
                <w:sz w:val="26"/>
              </w:rPr>
            </w:pPr>
          </w:p>
        </w:tc>
        <w:tc>
          <w:tcPr>
            <w:tcW w:w="751" w:type="dxa"/>
          </w:tcPr>
          <w:p w14:paraId="6A92B776" w14:textId="77777777" w:rsidR="005F7425" w:rsidRDefault="005F7425" w:rsidP="00BE2B59">
            <w:pPr>
              <w:pStyle w:val="TableParagraph"/>
              <w:ind w:right="72"/>
              <w:rPr>
                <w:sz w:val="26"/>
              </w:rPr>
            </w:pPr>
          </w:p>
        </w:tc>
        <w:tc>
          <w:tcPr>
            <w:tcW w:w="727" w:type="dxa"/>
          </w:tcPr>
          <w:p w14:paraId="19950A74" w14:textId="77777777" w:rsidR="005F7425" w:rsidRDefault="005F7425" w:rsidP="00BE2B59">
            <w:pPr>
              <w:pStyle w:val="TableParagraph"/>
              <w:ind w:right="72"/>
              <w:rPr>
                <w:sz w:val="26"/>
              </w:rPr>
            </w:pPr>
          </w:p>
        </w:tc>
        <w:tc>
          <w:tcPr>
            <w:tcW w:w="750" w:type="dxa"/>
          </w:tcPr>
          <w:p w14:paraId="05BEBCCA" w14:textId="77777777" w:rsidR="005F7425" w:rsidRDefault="005F7425" w:rsidP="00BE2B59">
            <w:pPr>
              <w:pStyle w:val="TableParagraph"/>
              <w:ind w:right="72"/>
              <w:rPr>
                <w:sz w:val="26"/>
              </w:rPr>
            </w:pPr>
          </w:p>
        </w:tc>
        <w:tc>
          <w:tcPr>
            <w:tcW w:w="829" w:type="dxa"/>
          </w:tcPr>
          <w:p w14:paraId="015D5127" w14:textId="77777777" w:rsidR="005F7425" w:rsidRDefault="005F7425" w:rsidP="00BE2B59">
            <w:pPr>
              <w:pStyle w:val="TableParagraph"/>
              <w:ind w:right="72"/>
              <w:rPr>
                <w:sz w:val="26"/>
              </w:rPr>
            </w:pPr>
          </w:p>
        </w:tc>
        <w:tc>
          <w:tcPr>
            <w:tcW w:w="863" w:type="dxa"/>
          </w:tcPr>
          <w:p w14:paraId="73FEE862" w14:textId="77777777" w:rsidR="005F7425" w:rsidRDefault="005F7425" w:rsidP="00BE2B59">
            <w:pPr>
              <w:pStyle w:val="TableParagraph"/>
              <w:ind w:right="72"/>
              <w:rPr>
                <w:sz w:val="26"/>
              </w:rPr>
            </w:pPr>
          </w:p>
        </w:tc>
        <w:tc>
          <w:tcPr>
            <w:tcW w:w="785" w:type="dxa"/>
          </w:tcPr>
          <w:p w14:paraId="1525DFAE" w14:textId="77777777" w:rsidR="005F7425" w:rsidRDefault="005F7425" w:rsidP="00BE2B59">
            <w:pPr>
              <w:pStyle w:val="TableParagraph"/>
              <w:ind w:right="72"/>
              <w:rPr>
                <w:sz w:val="26"/>
              </w:rPr>
            </w:pPr>
          </w:p>
        </w:tc>
      </w:tr>
      <w:tr w:rsidR="005F7425" w14:paraId="1D35FE31" w14:textId="77777777">
        <w:trPr>
          <w:trHeight w:val="504"/>
        </w:trPr>
        <w:tc>
          <w:tcPr>
            <w:tcW w:w="2725" w:type="dxa"/>
          </w:tcPr>
          <w:p w14:paraId="2E758EC7" w14:textId="77777777" w:rsidR="005F7425" w:rsidRDefault="00385DCE" w:rsidP="00BE2B59">
            <w:pPr>
              <w:pStyle w:val="TableParagraph"/>
              <w:spacing w:line="248" w:lineRule="exact"/>
              <w:ind w:left="107" w:right="72"/>
            </w:pPr>
            <w:r>
              <w:t>флюсовый</w:t>
            </w:r>
          </w:p>
        </w:tc>
        <w:tc>
          <w:tcPr>
            <w:tcW w:w="733" w:type="dxa"/>
          </w:tcPr>
          <w:p w14:paraId="6EF33E62" w14:textId="77777777" w:rsidR="005F7425" w:rsidRDefault="00385DCE" w:rsidP="00BE2B59">
            <w:pPr>
              <w:pStyle w:val="TableParagraph"/>
              <w:spacing w:line="248" w:lineRule="exact"/>
              <w:ind w:left="89" w:right="72"/>
              <w:jc w:val="center"/>
            </w:pPr>
            <w:r>
              <w:t>11-14</w:t>
            </w:r>
          </w:p>
        </w:tc>
        <w:tc>
          <w:tcPr>
            <w:tcW w:w="753" w:type="dxa"/>
          </w:tcPr>
          <w:p w14:paraId="04AD2A7E" w14:textId="77777777" w:rsidR="005F7425" w:rsidRDefault="00385DCE" w:rsidP="00BE2B59">
            <w:pPr>
              <w:pStyle w:val="TableParagraph"/>
              <w:spacing w:line="248" w:lineRule="exact"/>
              <w:ind w:right="72"/>
              <w:jc w:val="right"/>
            </w:pPr>
            <w:r>
              <w:t>32-36</w:t>
            </w:r>
          </w:p>
        </w:tc>
        <w:tc>
          <w:tcPr>
            <w:tcW w:w="751" w:type="dxa"/>
          </w:tcPr>
          <w:p w14:paraId="0243E50A" w14:textId="77777777" w:rsidR="005F7425" w:rsidRDefault="00385DCE" w:rsidP="00BE2B59">
            <w:pPr>
              <w:pStyle w:val="TableParagraph"/>
              <w:spacing w:line="248" w:lineRule="exact"/>
              <w:ind w:left="100" w:right="72"/>
              <w:jc w:val="center"/>
            </w:pPr>
            <w:r>
              <w:t>36-40</w:t>
            </w:r>
          </w:p>
        </w:tc>
        <w:tc>
          <w:tcPr>
            <w:tcW w:w="727" w:type="dxa"/>
          </w:tcPr>
          <w:p w14:paraId="01B66C21" w14:textId="77777777" w:rsidR="005F7425" w:rsidRDefault="00385DCE" w:rsidP="00BE2B59">
            <w:pPr>
              <w:pStyle w:val="TableParagraph"/>
              <w:spacing w:line="248" w:lineRule="exact"/>
              <w:ind w:left="111" w:right="72"/>
              <w:jc w:val="center"/>
            </w:pPr>
            <w:r>
              <w:t>2-5</w:t>
            </w:r>
          </w:p>
        </w:tc>
        <w:tc>
          <w:tcPr>
            <w:tcW w:w="750" w:type="dxa"/>
          </w:tcPr>
          <w:p w14:paraId="4E5EEA02" w14:textId="77777777" w:rsidR="005F7425" w:rsidRDefault="00385DCE" w:rsidP="00BE2B59">
            <w:pPr>
              <w:pStyle w:val="TableParagraph"/>
              <w:spacing w:line="248" w:lineRule="exact"/>
              <w:ind w:left="96" w:right="72"/>
              <w:jc w:val="center"/>
            </w:pPr>
            <w:r>
              <w:t>4-6</w:t>
            </w:r>
          </w:p>
        </w:tc>
        <w:tc>
          <w:tcPr>
            <w:tcW w:w="829" w:type="dxa"/>
          </w:tcPr>
          <w:p w14:paraId="2A442C29" w14:textId="77777777" w:rsidR="005F7425" w:rsidRDefault="00385DCE" w:rsidP="00BE2B59">
            <w:pPr>
              <w:pStyle w:val="TableParagraph"/>
              <w:spacing w:line="248" w:lineRule="exact"/>
              <w:ind w:left="241" w:right="72"/>
            </w:pPr>
            <w:r>
              <w:t>0,3-</w:t>
            </w:r>
          </w:p>
          <w:p w14:paraId="145EE023" w14:textId="77777777" w:rsidR="005F7425" w:rsidRDefault="00385DCE" w:rsidP="00BE2B59">
            <w:pPr>
              <w:pStyle w:val="TableParagraph"/>
              <w:spacing w:line="236" w:lineRule="exact"/>
              <w:ind w:left="277" w:right="72"/>
            </w:pPr>
            <w:r>
              <w:t>0,6</w:t>
            </w:r>
          </w:p>
        </w:tc>
        <w:tc>
          <w:tcPr>
            <w:tcW w:w="863" w:type="dxa"/>
          </w:tcPr>
          <w:p w14:paraId="16C95DE2" w14:textId="77777777" w:rsidR="005F7425" w:rsidRDefault="00385DCE" w:rsidP="00BE2B59">
            <w:pPr>
              <w:pStyle w:val="TableParagraph"/>
              <w:spacing w:line="248" w:lineRule="exact"/>
              <w:ind w:left="100" w:right="72"/>
              <w:jc w:val="center"/>
            </w:pPr>
            <w:r>
              <w:t>0,6-0,9</w:t>
            </w:r>
          </w:p>
        </w:tc>
        <w:tc>
          <w:tcPr>
            <w:tcW w:w="785" w:type="dxa"/>
          </w:tcPr>
          <w:p w14:paraId="46235F4C" w14:textId="77777777" w:rsidR="005F7425" w:rsidRDefault="00385DCE" w:rsidP="00BE2B59">
            <w:pPr>
              <w:pStyle w:val="TableParagraph"/>
              <w:spacing w:line="248" w:lineRule="exact"/>
              <w:ind w:left="109" w:right="72"/>
            </w:pPr>
            <w:r>
              <w:t>0,003-</w:t>
            </w:r>
          </w:p>
          <w:p w14:paraId="560BC94A" w14:textId="77777777" w:rsidR="005F7425" w:rsidRDefault="00385DCE" w:rsidP="00BE2B59">
            <w:pPr>
              <w:pStyle w:val="TableParagraph"/>
              <w:spacing w:line="236" w:lineRule="exact"/>
              <w:ind w:left="109" w:right="72"/>
            </w:pPr>
            <w:r>
              <w:t>0,007</w:t>
            </w:r>
          </w:p>
        </w:tc>
      </w:tr>
      <w:tr w:rsidR="005F7425" w14:paraId="23B1D279" w14:textId="77777777">
        <w:trPr>
          <w:trHeight w:val="505"/>
        </w:trPr>
        <w:tc>
          <w:tcPr>
            <w:tcW w:w="2725" w:type="dxa"/>
          </w:tcPr>
          <w:p w14:paraId="3B655D44" w14:textId="77777777" w:rsidR="005F7425" w:rsidRDefault="00385DCE" w:rsidP="00BE2B59">
            <w:pPr>
              <w:pStyle w:val="TableParagraph"/>
              <w:spacing w:line="250" w:lineRule="exact"/>
              <w:ind w:left="107" w:right="72"/>
            </w:pPr>
            <w:r>
              <w:t>бесфлюсовый</w:t>
            </w:r>
          </w:p>
        </w:tc>
        <w:tc>
          <w:tcPr>
            <w:tcW w:w="733" w:type="dxa"/>
          </w:tcPr>
          <w:p w14:paraId="3AB7CDC6" w14:textId="77777777" w:rsidR="005F7425" w:rsidRDefault="00385DCE" w:rsidP="00BE2B59">
            <w:pPr>
              <w:pStyle w:val="TableParagraph"/>
              <w:spacing w:line="250" w:lineRule="exact"/>
              <w:ind w:left="89" w:right="72"/>
              <w:jc w:val="center"/>
            </w:pPr>
            <w:r>
              <w:t>35-40</w:t>
            </w:r>
          </w:p>
        </w:tc>
        <w:tc>
          <w:tcPr>
            <w:tcW w:w="753" w:type="dxa"/>
          </w:tcPr>
          <w:p w14:paraId="385DF720" w14:textId="77777777" w:rsidR="005F7425" w:rsidRDefault="00385DCE" w:rsidP="00BE2B59">
            <w:pPr>
              <w:pStyle w:val="TableParagraph"/>
              <w:spacing w:line="250" w:lineRule="exact"/>
              <w:ind w:right="72"/>
              <w:jc w:val="right"/>
            </w:pPr>
            <w:r>
              <w:t>27-29</w:t>
            </w:r>
          </w:p>
        </w:tc>
        <w:tc>
          <w:tcPr>
            <w:tcW w:w="751" w:type="dxa"/>
          </w:tcPr>
          <w:p w14:paraId="07DE6A6F" w14:textId="77777777" w:rsidR="005F7425" w:rsidRDefault="00385DCE" w:rsidP="00BE2B59">
            <w:pPr>
              <w:pStyle w:val="TableParagraph"/>
              <w:spacing w:line="250" w:lineRule="exact"/>
              <w:ind w:left="99" w:right="72"/>
              <w:jc w:val="center"/>
            </w:pPr>
            <w:r>
              <w:t>9-10</w:t>
            </w:r>
          </w:p>
        </w:tc>
        <w:tc>
          <w:tcPr>
            <w:tcW w:w="727" w:type="dxa"/>
          </w:tcPr>
          <w:p w14:paraId="7AA5D5B3" w14:textId="77777777" w:rsidR="005F7425" w:rsidRDefault="00385DCE" w:rsidP="00BE2B59">
            <w:pPr>
              <w:pStyle w:val="TableParagraph"/>
              <w:spacing w:line="250" w:lineRule="exact"/>
              <w:ind w:left="111" w:right="72"/>
              <w:jc w:val="center"/>
            </w:pPr>
            <w:r>
              <w:t>1-3</w:t>
            </w:r>
          </w:p>
        </w:tc>
        <w:tc>
          <w:tcPr>
            <w:tcW w:w="750" w:type="dxa"/>
          </w:tcPr>
          <w:p w14:paraId="470428C4" w14:textId="77777777" w:rsidR="005F7425" w:rsidRDefault="00385DCE" w:rsidP="00BE2B59">
            <w:pPr>
              <w:pStyle w:val="TableParagraph"/>
              <w:spacing w:line="250" w:lineRule="exact"/>
              <w:ind w:left="96" w:right="72"/>
              <w:jc w:val="center"/>
            </w:pPr>
            <w:r>
              <w:t>3-5</w:t>
            </w:r>
          </w:p>
        </w:tc>
        <w:tc>
          <w:tcPr>
            <w:tcW w:w="829" w:type="dxa"/>
          </w:tcPr>
          <w:p w14:paraId="059CC10C" w14:textId="77777777" w:rsidR="005F7425" w:rsidRDefault="00385DCE" w:rsidP="00BE2B59">
            <w:pPr>
              <w:pStyle w:val="TableParagraph"/>
              <w:spacing w:line="250" w:lineRule="exact"/>
              <w:ind w:left="241" w:right="72"/>
            </w:pPr>
            <w:r>
              <w:t>0,7-</w:t>
            </w:r>
          </w:p>
          <w:p w14:paraId="69A694AA" w14:textId="77777777" w:rsidR="005F7425" w:rsidRDefault="00385DCE" w:rsidP="00BE2B59">
            <w:pPr>
              <w:pStyle w:val="TableParagraph"/>
              <w:spacing w:line="236" w:lineRule="exact"/>
              <w:ind w:left="277" w:right="72"/>
            </w:pPr>
            <w:r>
              <w:t>0,9</w:t>
            </w:r>
          </w:p>
        </w:tc>
        <w:tc>
          <w:tcPr>
            <w:tcW w:w="863" w:type="dxa"/>
          </w:tcPr>
          <w:p w14:paraId="36A23D83" w14:textId="77777777" w:rsidR="005F7425" w:rsidRDefault="00385DCE" w:rsidP="00BE2B59">
            <w:pPr>
              <w:pStyle w:val="TableParagraph"/>
              <w:spacing w:line="250" w:lineRule="exact"/>
              <w:ind w:left="230" w:right="72"/>
            </w:pPr>
            <w:r>
              <w:t>0,1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14:paraId="091E98D2" w14:textId="77777777" w:rsidR="005F7425" w:rsidRDefault="00385DCE" w:rsidP="00BE2B59">
            <w:pPr>
              <w:pStyle w:val="TableParagraph"/>
              <w:spacing w:line="236" w:lineRule="exact"/>
              <w:ind w:left="294" w:right="72"/>
            </w:pPr>
            <w:r>
              <w:t>0,2</w:t>
            </w:r>
          </w:p>
        </w:tc>
        <w:tc>
          <w:tcPr>
            <w:tcW w:w="785" w:type="dxa"/>
          </w:tcPr>
          <w:p w14:paraId="75D955AD" w14:textId="77777777" w:rsidR="005F7425" w:rsidRDefault="00385DCE" w:rsidP="00BE2B59">
            <w:pPr>
              <w:pStyle w:val="TableParagraph"/>
              <w:spacing w:line="250" w:lineRule="exact"/>
              <w:ind w:left="109" w:right="72"/>
            </w:pPr>
            <w:r>
              <w:t>0,01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14:paraId="2DB8C031" w14:textId="77777777" w:rsidR="005F7425" w:rsidRDefault="00385DCE" w:rsidP="00BE2B59">
            <w:pPr>
              <w:pStyle w:val="TableParagraph"/>
              <w:spacing w:line="236" w:lineRule="exact"/>
              <w:ind w:left="109" w:right="72"/>
            </w:pPr>
            <w:r>
              <w:t>0,02</w:t>
            </w:r>
          </w:p>
        </w:tc>
      </w:tr>
      <w:tr w:rsidR="005F7425" w14:paraId="7C2CA68A" w14:textId="77777777">
        <w:trPr>
          <w:trHeight w:val="506"/>
        </w:trPr>
        <w:tc>
          <w:tcPr>
            <w:tcW w:w="2725" w:type="dxa"/>
          </w:tcPr>
          <w:p w14:paraId="77E4280C" w14:textId="77777777" w:rsidR="005F7425" w:rsidRDefault="00385DCE" w:rsidP="00BE2B59">
            <w:pPr>
              <w:pStyle w:val="TableParagraph"/>
              <w:spacing w:line="250" w:lineRule="exact"/>
              <w:ind w:left="107" w:right="72"/>
            </w:pPr>
            <w:r>
              <w:t>Силикомарганец</w:t>
            </w:r>
          </w:p>
        </w:tc>
        <w:tc>
          <w:tcPr>
            <w:tcW w:w="733" w:type="dxa"/>
          </w:tcPr>
          <w:p w14:paraId="06E14821" w14:textId="77777777" w:rsidR="005F7425" w:rsidRDefault="00385DCE" w:rsidP="00BE2B59">
            <w:pPr>
              <w:pStyle w:val="TableParagraph"/>
              <w:spacing w:line="250" w:lineRule="exact"/>
              <w:ind w:left="89" w:right="72"/>
              <w:jc w:val="center"/>
            </w:pPr>
            <w:r>
              <w:t>13-18</w:t>
            </w:r>
          </w:p>
        </w:tc>
        <w:tc>
          <w:tcPr>
            <w:tcW w:w="753" w:type="dxa"/>
          </w:tcPr>
          <w:p w14:paraId="0B98BF88" w14:textId="77777777" w:rsidR="005F7425" w:rsidRDefault="00385DCE" w:rsidP="00BE2B59">
            <w:pPr>
              <w:pStyle w:val="TableParagraph"/>
              <w:spacing w:line="250" w:lineRule="exact"/>
              <w:ind w:right="72"/>
              <w:jc w:val="right"/>
            </w:pPr>
            <w:r>
              <w:t>45-50</w:t>
            </w:r>
          </w:p>
        </w:tc>
        <w:tc>
          <w:tcPr>
            <w:tcW w:w="751" w:type="dxa"/>
          </w:tcPr>
          <w:p w14:paraId="7DF877F4" w14:textId="77777777" w:rsidR="005F7425" w:rsidRDefault="00385DCE" w:rsidP="00BE2B59">
            <w:pPr>
              <w:pStyle w:val="TableParagraph"/>
              <w:spacing w:line="250" w:lineRule="exact"/>
              <w:ind w:left="100" w:right="72"/>
              <w:jc w:val="center"/>
            </w:pPr>
            <w:r>
              <w:t>12-19</w:t>
            </w:r>
          </w:p>
        </w:tc>
        <w:tc>
          <w:tcPr>
            <w:tcW w:w="727" w:type="dxa"/>
          </w:tcPr>
          <w:p w14:paraId="401ECAA5" w14:textId="77777777" w:rsidR="005F7425" w:rsidRDefault="00385DCE" w:rsidP="00BE2B59">
            <w:pPr>
              <w:pStyle w:val="TableParagraph"/>
              <w:spacing w:line="250" w:lineRule="exact"/>
              <w:ind w:left="111" w:right="72"/>
              <w:jc w:val="center"/>
            </w:pPr>
            <w:r>
              <w:t>2-5</w:t>
            </w:r>
          </w:p>
        </w:tc>
        <w:tc>
          <w:tcPr>
            <w:tcW w:w="750" w:type="dxa"/>
          </w:tcPr>
          <w:p w14:paraId="7850F148" w14:textId="77777777" w:rsidR="005F7425" w:rsidRDefault="00385DCE" w:rsidP="00BE2B59">
            <w:pPr>
              <w:pStyle w:val="TableParagraph"/>
              <w:spacing w:line="250" w:lineRule="exact"/>
              <w:ind w:left="96" w:right="72"/>
              <w:jc w:val="center"/>
            </w:pPr>
            <w:r>
              <w:t>6-9</w:t>
            </w:r>
          </w:p>
        </w:tc>
        <w:tc>
          <w:tcPr>
            <w:tcW w:w="829" w:type="dxa"/>
          </w:tcPr>
          <w:p w14:paraId="54455316" w14:textId="77777777" w:rsidR="005F7425" w:rsidRDefault="00385DCE" w:rsidP="00BE2B59">
            <w:pPr>
              <w:pStyle w:val="TableParagraph"/>
              <w:spacing w:line="250" w:lineRule="exact"/>
              <w:ind w:left="241" w:right="72"/>
            </w:pPr>
            <w:r>
              <w:t>0,4-</w:t>
            </w:r>
          </w:p>
          <w:p w14:paraId="02915D9F" w14:textId="77777777" w:rsidR="005F7425" w:rsidRDefault="00385DCE" w:rsidP="00BE2B59">
            <w:pPr>
              <w:pStyle w:val="TableParagraph"/>
              <w:spacing w:line="236" w:lineRule="exact"/>
              <w:ind w:left="277" w:right="72"/>
            </w:pPr>
            <w:r>
              <w:t>0,7</w:t>
            </w:r>
          </w:p>
        </w:tc>
        <w:tc>
          <w:tcPr>
            <w:tcW w:w="863" w:type="dxa"/>
          </w:tcPr>
          <w:p w14:paraId="1DC13C16" w14:textId="77777777" w:rsidR="005F7425" w:rsidRDefault="00385DCE" w:rsidP="00BE2B59">
            <w:pPr>
              <w:pStyle w:val="TableParagraph"/>
              <w:spacing w:line="250" w:lineRule="exact"/>
              <w:ind w:left="100" w:right="72"/>
              <w:jc w:val="center"/>
            </w:pPr>
            <w:r>
              <w:t>0,8-1,3</w:t>
            </w:r>
          </w:p>
        </w:tc>
        <w:tc>
          <w:tcPr>
            <w:tcW w:w="785" w:type="dxa"/>
          </w:tcPr>
          <w:p w14:paraId="192AC8A0" w14:textId="77777777" w:rsidR="005F7425" w:rsidRDefault="00385DCE" w:rsidP="00BE2B59">
            <w:pPr>
              <w:pStyle w:val="TableParagraph"/>
              <w:spacing w:line="250" w:lineRule="exact"/>
              <w:ind w:left="109" w:right="72"/>
            </w:pPr>
            <w:r>
              <w:t>0,004-</w:t>
            </w:r>
          </w:p>
          <w:p w14:paraId="195F6830" w14:textId="77777777" w:rsidR="005F7425" w:rsidRDefault="00385DCE" w:rsidP="00BE2B59">
            <w:pPr>
              <w:pStyle w:val="TableParagraph"/>
              <w:spacing w:line="236" w:lineRule="exact"/>
              <w:ind w:left="109" w:right="72"/>
            </w:pPr>
            <w:r>
              <w:t>0,010</w:t>
            </w:r>
          </w:p>
        </w:tc>
      </w:tr>
      <w:tr w:rsidR="005F7425" w14:paraId="22369122" w14:textId="77777777">
        <w:trPr>
          <w:trHeight w:val="506"/>
        </w:trPr>
        <w:tc>
          <w:tcPr>
            <w:tcW w:w="2725" w:type="dxa"/>
          </w:tcPr>
          <w:p w14:paraId="57FE09AC" w14:textId="77777777" w:rsidR="005F7425" w:rsidRDefault="00385DCE" w:rsidP="00BE2B59">
            <w:pPr>
              <w:pStyle w:val="TableParagraph"/>
              <w:spacing w:line="250" w:lineRule="exact"/>
              <w:ind w:left="107" w:right="72"/>
            </w:pPr>
            <w:r>
              <w:t>Марганец</w:t>
            </w:r>
            <w:r>
              <w:rPr>
                <w:spacing w:val="-5"/>
              </w:rPr>
              <w:t xml:space="preserve"> </w:t>
            </w:r>
            <w:r>
              <w:t>металлический</w:t>
            </w:r>
          </w:p>
        </w:tc>
        <w:tc>
          <w:tcPr>
            <w:tcW w:w="733" w:type="dxa"/>
          </w:tcPr>
          <w:p w14:paraId="47C5E9F8" w14:textId="77777777" w:rsidR="005F7425" w:rsidRDefault="00385DCE" w:rsidP="00BE2B59">
            <w:pPr>
              <w:pStyle w:val="TableParagraph"/>
              <w:spacing w:line="250" w:lineRule="exact"/>
              <w:ind w:left="89" w:right="72"/>
              <w:jc w:val="center"/>
            </w:pPr>
            <w:r>
              <w:t>14-17</w:t>
            </w:r>
          </w:p>
        </w:tc>
        <w:tc>
          <w:tcPr>
            <w:tcW w:w="753" w:type="dxa"/>
          </w:tcPr>
          <w:p w14:paraId="0EADAACF" w14:textId="77777777" w:rsidR="005F7425" w:rsidRDefault="00385DCE" w:rsidP="00BE2B59">
            <w:pPr>
              <w:pStyle w:val="TableParagraph"/>
              <w:spacing w:line="250" w:lineRule="exact"/>
              <w:ind w:right="72"/>
              <w:jc w:val="right"/>
            </w:pPr>
            <w:r>
              <w:t>27-30</w:t>
            </w:r>
          </w:p>
        </w:tc>
        <w:tc>
          <w:tcPr>
            <w:tcW w:w="751" w:type="dxa"/>
          </w:tcPr>
          <w:p w14:paraId="377E8744" w14:textId="77777777" w:rsidR="005F7425" w:rsidRDefault="00385DCE" w:rsidP="00BE2B59">
            <w:pPr>
              <w:pStyle w:val="TableParagraph"/>
              <w:spacing w:line="250" w:lineRule="exact"/>
              <w:ind w:left="100" w:right="72"/>
              <w:jc w:val="center"/>
            </w:pPr>
            <w:r>
              <w:t>43-47</w:t>
            </w:r>
          </w:p>
        </w:tc>
        <w:tc>
          <w:tcPr>
            <w:tcW w:w="727" w:type="dxa"/>
          </w:tcPr>
          <w:p w14:paraId="0C17FACC" w14:textId="77777777" w:rsidR="005F7425" w:rsidRDefault="00385DCE" w:rsidP="00BE2B59">
            <w:pPr>
              <w:pStyle w:val="TableParagraph"/>
              <w:spacing w:line="250" w:lineRule="exact"/>
              <w:ind w:left="111" w:right="72"/>
              <w:jc w:val="center"/>
            </w:pPr>
            <w:r>
              <w:t>2-5</w:t>
            </w:r>
          </w:p>
        </w:tc>
        <w:tc>
          <w:tcPr>
            <w:tcW w:w="750" w:type="dxa"/>
          </w:tcPr>
          <w:p w14:paraId="0EFD1557" w14:textId="77777777" w:rsidR="005F7425" w:rsidRDefault="00385DCE" w:rsidP="00BE2B59">
            <w:pPr>
              <w:pStyle w:val="TableParagraph"/>
              <w:spacing w:line="250" w:lineRule="exact"/>
              <w:ind w:left="96" w:right="72"/>
              <w:jc w:val="center"/>
            </w:pPr>
            <w:r>
              <w:t>2-4</w:t>
            </w:r>
          </w:p>
        </w:tc>
        <w:tc>
          <w:tcPr>
            <w:tcW w:w="829" w:type="dxa"/>
          </w:tcPr>
          <w:p w14:paraId="1E286B0C" w14:textId="77777777" w:rsidR="005F7425" w:rsidRDefault="00385DCE" w:rsidP="00BE2B59">
            <w:pPr>
              <w:pStyle w:val="TableParagraph"/>
              <w:spacing w:line="250" w:lineRule="exact"/>
              <w:ind w:left="241" w:right="72"/>
            </w:pPr>
            <w:r>
              <w:t>0,1-</w:t>
            </w:r>
          </w:p>
          <w:p w14:paraId="0F9F66EE" w14:textId="77777777" w:rsidR="005F7425" w:rsidRDefault="00385DCE" w:rsidP="00BE2B59">
            <w:pPr>
              <w:pStyle w:val="TableParagraph"/>
              <w:spacing w:line="236" w:lineRule="exact"/>
              <w:ind w:left="277" w:right="72"/>
            </w:pPr>
            <w:r>
              <w:t>0,6</w:t>
            </w:r>
          </w:p>
        </w:tc>
        <w:tc>
          <w:tcPr>
            <w:tcW w:w="863" w:type="dxa"/>
          </w:tcPr>
          <w:p w14:paraId="713C7B72" w14:textId="77777777" w:rsidR="005F7425" w:rsidRDefault="00385DCE" w:rsidP="00BE2B59">
            <w:pPr>
              <w:pStyle w:val="TableParagraph"/>
              <w:spacing w:line="250" w:lineRule="exact"/>
              <w:ind w:left="100" w:right="72"/>
              <w:jc w:val="center"/>
            </w:pPr>
            <w:r>
              <w:t>0,1-0,2</w:t>
            </w:r>
          </w:p>
        </w:tc>
        <w:tc>
          <w:tcPr>
            <w:tcW w:w="785" w:type="dxa"/>
          </w:tcPr>
          <w:p w14:paraId="3858AD17" w14:textId="77777777" w:rsidR="005F7425" w:rsidRDefault="00385DCE" w:rsidP="00BE2B59">
            <w:pPr>
              <w:pStyle w:val="TableParagraph"/>
              <w:spacing w:line="250" w:lineRule="exact"/>
              <w:ind w:left="109" w:right="72"/>
            </w:pPr>
            <w:r>
              <w:t>0,003-</w:t>
            </w:r>
          </w:p>
          <w:p w14:paraId="3CF51BC1" w14:textId="77777777" w:rsidR="005F7425" w:rsidRDefault="00385DCE" w:rsidP="00BE2B59">
            <w:pPr>
              <w:pStyle w:val="TableParagraph"/>
              <w:spacing w:line="236" w:lineRule="exact"/>
              <w:ind w:left="109" w:right="72"/>
            </w:pPr>
            <w:r>
              <w:t>0,005</w:t>
            </w:r>
          </w:p>
        </w:tc>
      </w:tr>
    </w:tbl>
    <w:p w14:paraId="226A8CE9" w14:textId="77777777" w:rsidR="005F7425" w:rsidRDefault="005F7425" w:rsidP="00BE2B59">
      <w:pPr>
        <w:pStyle w:val="a3"/>
        <w:spacing w:before="2"/>
        <w:ind w:left="0" w:right="72" w:firstLine="0"/>
        <w:jc w:val="left"/>
        <w:rPr>
          <w:i/>
          <w:sz w:val="10"/>
        </w:rPr>
      </w:pPr>
    </w:p>
    <w:p w14:paraId="6CAC8C07" w14:textId="13377F2A" w:rsidR="005F7425" w:rsidRDefault="00385DCE" w:rsidP="00BE2B59">
      <w:pPr>
        <w:pStyle w:val="a3"/>
        <w:spacing w:before="88"/>
        <w:ind w:left="286" w:right="72"/>
      </w:pPr>
      <w:r>
        <w:t>При</w:t>
      </w:r>
      <w:r>
        <w:rPr>
          <w:spacing w:val="1"/>
        </w:rPr>
        <w:t xml:space="preserve"> </w:t>
      </w:r>
      <w:r>
        <w:t>выплавке</w:t>
      </w:r>
      <w:r>
        <w:rPr>
          <w:spacing w:val="1"/>
        </w:rPr>
        <w:t xml:space="preserve"> </w:t>
      </w:r>
      <w:r>
        <w:t>доменного</w:t>
      </w:r>
      <w:r>
        <w:rPr>
          <w:spacing w:val="1"/>
        </w:rPr>
        <w:t xml:space="preserve"> </w:t>
      </w:r>
      <w:r>
        <w:t>ферромарганца</w:t>
      </w:r>
      <w:r>
        <w:rPr>
          <w:spacing w:val="1"/>
        </w:rPr>
        <w:t xml:space="preserve"> </w:t>
      </w:r>
      <w:r>
        <w:t>(расход</w:t>
      </w:r>
      <w:r>
        <w:rPr>
          <w:spacing w:val="1"/>
        </w:rPr>
        <w:t xml:space="preserve"> </w:t>
      </w:r>
      <w:r>
        <w:t>кокса</w:t>
      </w:r>
      <w:r>
        <w:rPr>
          <w:spacing w:val="1"/>
        </w:rPr>
        <w:t xml:space="preserve"> </w:t>
      </w:r>
      <w:r>
        <w:t>свыше</w:t>
      </w:r>
      <w:r>
        <w:rPr>
          <w:spacing w:val="1"/>
        </w:rPr>
        <w:t xml:space="preserve"> </w:t>
      </w:r>
      <w:r>
        <w:t>1800</w:t>
      </w:r>
      <w:r>
        <w:rPr>
          <w:spacing w:val="1"/>
        </w:rPr>
        <w:t xml:space="preserve"> </w:t>
      </w:r>
      <w:r>
        <w:t>кг/т</w:t>
      </w:r>
      <w:r>
        <w:rPr>
          <w:spacing w:val="1"/>
        </w:rPr>
        <w:t xml:space="preserve"> </w:t>
      </w:r>
      <w:r>
        <w:t>сплава)</w:t>
      </w:r>
      <w:r>
        <w:rPr>
          <w:spacing w:val="1"/>
        </w:rPr>
        <w:t xml:space="preserve"> </w:t>
      </w:r>
      <w:r>
        <w:t>концентрация</w:t>
      </w:r>
      <w:r>
        <w:rPr>
          <w:spacing w:val="1"/>
        </w:rPr>
        <w:t xml:space="preserve"> </w:t>
      </w:r>
      <w:r>
        <w:t>серы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отвальных</w:t>
      </w:r>
      <w:r>
        <w:rPr>
          <w:spacing w:val="1"/>
        </w:rPr>
        <w:t xml:space="preserve"> </w:t>
      </w:r>
      <w:r>
        <w:t>шлаках</w:t>
      </w:r>
      <w:r>
        <w:rPr>
          <w:spacing w:val="1"/>
        </w:rPr>
        <w:t xml:space="preserve"> </w:t>
      </w:r>
      <w:r>
        <w:t>достигает</w:t>
      </w:r>
      <w:r>
        <w:rPr>
          <w:spacing w:val="-67"/>
        </w:rPr>
        <w:t xml:space="preserve"> </w:t>
      </w:r>
      <w:r>
        <w:t>2,5–3,0 %, что значительно снижает их вязкость и позволяет вести про</w:t>
      </w:r>
      <w:r>
        <w:t>цесс при сравнительно высокой (1,7–1,8) основности шлака и низком</w:t>
      </w:r>
      <w:r>
        <w:rPr>
          <w:spacing w:val="1"/>
        </w:rPr>
        <w:t xml:space="preserve"> </w:t>
      </w:r>
      <w:r>
        <w:t>(6–8 %) содержании МnО. Для этих же целей в шихту для выплавки до</w:t>
      </w:r>
      <w:r>
        <w:t>менного ферромарганца присаживают плавиковый шпат в количестве</w:t>
      </w:r>
      <w:r>
        <w:rPr>
          <w:spacing w:val="1"/>
        </w:rPr>
        <w:t xml:space="preserve"> </w:t>
      </w:r>
      <w:r>
        <w:t xml:space="preserve">20–38 кг/т сплава. Кратность шлака при этом составляет 1,2. </w:t>
      </w:r>
      <w:r>
        <w:t>Типичный</w:t>
      </w:r>
      <w:r>
        <w:rPr>
          <w:spacing w:val="1"/>
        </w:rPr>
        <w:t xml:space="preserve"> </w:t>
      </w:r>
      <w:r>
        <w:t>состав</w:t>
      </w:r>
      <w:r>
        <w:rPr>
          <w:spacing w:val="119"/>
        </w:rPr>
        <w:t xml:space="preserve"> </w:t>
      </w:r>
      <w:r>
        <w:t xml:space="preserve">отвального  </w:t>
      </w:r>
      <w:r>
        <w:rPr>
          <w:spacing w:val="45"/>
        </w:rPr>
        <w:t xml:space="preserve"> </w:t>
      </w:r>
      <w:r>
        <w:t xml:space="preserve">шлака  </w:t>
      </w:r>
      <w:r>
        <w:rPr>
          <w:spacing w:val="46"/>
        </w:rPr>
        <w:t xml:space="preserve"> </w:t>
      </w:r>
      <w:r>
        <w:t xml:space="preserve">доменного  </w:t>
      </w:r>
      <w:r>
        <w:rPr>
          <w:spacing w:val="48"/>
        </w:rPr>
        <w:t xml:space="preserve"> </w:t>
      </w:r>
      <w:r>
        <w:t xml:space="preserve">ферромарганца  </w:t>
      </w:r>
      <w:r>
        <w:rPr>
          <w:spacing w:val="48"/>
        </w:rPr>
        <w:t xml:space="preserve"> </w:t>
      </w:r>
      <w:r>
        <w:t>представлен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</w:t>
      </w:r>
      <w:r>
        <w:rPr>
          <w:spacing w:val="-1"/>
        </w:rPr>
        <w:t xml:space="preserve"> </w:t>
      </w:r>
      <w:r w:rsidR="00A754AA">
        <w:rPr>
          <w:lang w:val="kk-KZ"/>
        </w:rPr>
        <w:t>1</w:t>
      </w:r>
      <w:r>
        <w:t>.</w:t>
      </w:r>
    </w:p>
    <w:p w14:paraId="3284CA07" w14:textId="27D534AC" w:rsidR="005F7425" w:rsidRDefault="00385DCE" w:rsidP="00BE2B59">
      <w:pPr>
        <w:pStyle w:val="a3"/>
        <w:ind w:left="285" w:right="72" w:firstLine="709"/>
      </w:pPr>
      <w:r>
        <w:t>Благодаря низкому расходу кокса в электропечах (420–450 кг/т</w:t>
      </w:r>
      <w:r>
        <w:rPr>
          <w:spacing w:val="1"/>
        </w:rPr>
        <w:t xml:space="preserve"> </w:t>
      </w:r>
      <w:r>
        <w:t>ферромарганца) содержание серы в шлаках от производств электротер</w:t>
      </w:r>
      <w:r>
        <w:t>мического</w:t>
      </w:r>
      <w:r>
        <w:rPr>
          <w:spacing w:val="1"/>
        </w:rPr>
        <w:t xml:space="preserve"> </w:t>
      </w:r>
      <w:r>
        <w:t>ферромарганца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0</w:t>
      </w:r>
      <w:r>
        <w:t>,4–0,6</w:t>
      </w:r>
      <w:r>
        <w:rPr>
          <w:spacing w:val="1"/>
        </w:rPr>
        <w:t xml:space="preserve"> </w:t>
      </w:r>
      <w:r>
        <w:t>%.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разжи</w:t>
      </w:r>
      <w:r>
        <w:t>жающее действие серы здесь незначительно меньше. В то же время вяз</w:t>
      </w:r>
      <w:r>
        <w:t>кость шлака оказывает большое влияние на условия разделения и осаж</w:t>
      </w:r>
      <w:r>
        <w:t>дения жидких капель металла, а также тепло - и массообмен между сло</w:t>
      </w:r>
      <w:r>
        <w:t>ем ферромарганца и шлаковы</w:t>
      </w:r>
      <w:r>
        <w:t>м расплавом. Шлак должен быть высоко</w:t>
      </w:r>
      <w:r>
        <w:t>сновным, чтобы обеспечить необходимые условия для наиболее пол</w:t>
      </w:r>
      <w:r>
        <w:t>ного восстановления МnО, и вместе с тем иметь сравнительно низкую</w:t>
      </w:r>
      <w:r>
        <w:rPr>
          <w:spacing w:val="1"/>
        </w:rPr>
        <w:t xml:space="preserve"> </w:t>
      </w:r>
      <w:r>
        <w:t>вязкость.</w:t>
      </w:r>
    </w:p>
    <w:p w14:paraId="1815F617" w14:textId="155CD44C" w:rsidR="005F7425" w:rsidRDefault="00385DCE" w:rsidP="00363182">
      <w:pPr>
        <w:pStyle w:val="a3"/>
        <w:ind w:right="72"/>
      </w:pPr>
      <w:r>
        <w:t>Положительное</w:t>
      </w:r>
      <w:r>
        <w:rPr>
          <w:spacing w:val="25"/>
        </w:rPr>
        <w:t xml:space="preserve"> </w:t>
      </w:r>
      <w:r>
        <w:t>влияние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этом</w:t>
      </w:r>
      <w:r>
        <w:rPr>
          <w:spacing w:val="24"/>
        </w:rPr>
        <w:t xml:space="preserve"> </w:t>
      </w:r>
      <w:r>
        <w:t>плане</w:t>
      </w:r>
      <w:r>
        <w:rPr>
          <w:spacing w:val="26"/>
        </w:rPr>
        <w:t xml:space="preserve"> </w:t>
      </w:r>
      <w:r>
        <w:t>оказывает</w:t>
      </w:r>
      <w:r>
        <w:rPr>
          <w:spacing w:val="27"/>
        </w:rPr>
        <w:t xml:space="preserve"> </w:t>
      </w:r>
      <w:r>
        <w:t>использование</w:t>
      </w:r>
      <w:r>
        <w:rPr>
          <w:spacing w:val="26"/>
        </w:rPr>
        <w:t xml:space="preserve"> </w:t>
      </w:r>
      <w:r>
        <w:t>в</w:t>
      </w:r>
      <w:r w:rsidR="00363182">
        <w:rPr>
          <w:lang w:val="kk-KZ"/>
        </w:rPr>
        <w:t xml:space="preserve"> </w:t>
      </w:r>
      <w:r>
        <w:t>ш</w:t>
      </w:r>
      <w:r>
        <w:t>ихте при выплавке углеродистого ферромарганца пирита или высок</w:t>
      </w:r>
      <w:r w:rsidR="00A754AA">
        <w:rPr>
          <w:lang w:val="kk-KZ"/>
        </w:rPr>
        <w:t>о</w:t>
      </w:r>
      <w:r>
        <w:t xml:space="preserve">сернистого кокса, щелочных алюмосиликатов и </w:t>
      </w:r>
      <w:r>
        <w:lastRenderedPageBreak/>
        <w:t>доломитизированного</w:t>
      </w:r>
      <w:r>
        <w:rPr>
          <w:spacing w:val="1"/>
        </w:rPr>
        <w:t xml:space="preserve"> </w:t>
      </w:r>
      <w:r>
        <w:t>известняка.</w:t>
      </w:r>
    </w:p>
    <w:p w14:paraId="1D8E8E8C" w14:textId="1486EF0B" w:rsidR="005F7425" w:rsidRDefault="00385DCE" w:rsidP="00A754AA">
      <w:pPr>
        <w:pStyle w:val="a3"/>
        <w:ind w:left="286" w:right="72" w:firstLine="434"/>
      </w:pPr>
      <w:r>
        <w:t xml:space="preserve">Ферромарганец  </w:t>
      </w:r>
      <w:r>
        <w:rPr>
          <w:spacing w:val="1"/>
        </w:rPr>
        <w:t xml:space="preserve"> </w:t>
      </w:r>
      <w:r>
        <w:t xml:space="preserve">можно  </w:t>
      </w:r>
      <w:r>
        <w:rPr>
          <w:spacing w:val="1"/>
        </w:rPr>
        <w:t xml:space="preserve"> </w:t>
      </w:r>
      <w:r>
        <w:t xml:space="preserve">выплавлять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бесфлюсовым  </w:t>
      </w:r>
      <w:r>
        <w:rPr>
          <w:spacing w:val="1"/>
        </w:rPr>
        <w:t xml:space="preserve"> </w:t>
      </w:r>
      <w:r>
        <w:t>процессом.</w:t>
      </w:r>
      <w:r>
        <w:rPr>
          <w:spacing w:val="1"/>
        </w:rPr>
        <w:t xml:space="preserve"> </w:t>
      </w:r>
      <w:r>
        <w:t>При этом процессе восстановитель (кокс) задают в шихту из расчета по</w:t>
      </w:r>
      <w:r>
        <w:t>лучения</w:t>
      </w:r>
      <w:r>
        <w:rPr>
          <w:spacing w:val="1"/>
        </w:rPr>
        <w:t xml:space="preserve"> </w:t>
      </w:r>
      <w:r>
        <w:t>стандартного</w:t>
      </w:r>
      <w:r>
        <w:rPr>
          <w:spacing w:val="1"/>
        </w:rPr>
        <w:t xml:space="preserve"> </w:t>
      </w:r>
      <w:r>
        <w:t>сплава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МnО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шлаке</w:t>
      </w:r>
      <w:r>
        <w:rPr>
          <w:spacing w:val="1"/>
        </w:rPr>
        <w:t xml:space="preserve"> </w:t>
      </w:r>
      <w:r>
        <w:t>(38–42 %). Получаемый высокомарганцовистый шлак с весьма низким</w:t>
      </w:r>
      <w:r>
        <w:rPr>
          <w:spacing w:val="1"/>
        </w:rPr>
        <w:t xml:space="preserve"> </w:t>
      </w:r>
      <w:r>
        <w:t xml:space="preserve">содержанием фосфора используется самостоятельно или в смеси </w:t>
      </w:r>
      <w:r>
        <w:t>с ис</w:t>
      </w:r>
      <w:r>
        <w:t>ходными марганцевыми концентратами для выплавки силикомарганца с</w:t>
      </w:r>
      <w:r>
        <w:rPr>
          <w:spacing w:val="-67"/>
        </w:rPr>
        <w:t xml:space="preserve"> </w:t>
      </w:r>
      <w:r>
        <w:t>пониженным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фосфора.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высокое сквозное извлечение марганца и низкую (сквозную) кратность</w:t>
      </w:r>
      <w:r>
        <w:rPr>
          <w:spacing w:val="1"/>
        </w:rPr>
        <w:t xml:space="preserve"> </w:t>
      </w:r>
      <w:r>
        <w:t>отвальных шлаков. Однако получать стандартный по фосфору</w:t>
      </w:r>
      <w:r>
        <w:t xml:space="preserve"> ферро</w:t>
      </w:r>
      <w:r>
        <w:t>марганец (менее 0,35 % Р) бесфлюсовым методом с использованием ни</w:t>
      </w:r>
      <w:r>
        <w:t>копольских концентратов трудно. Поэтому действующая на Никополь</w:t>
      </w:r>
      <w:r>
        <w:t>ском</w:t>
      </w:r>
      <w:r>
        <w:rPr>
          <w:spacing w:val="1"/>
        </w:rPr>
        <w:t xml:space="preserve"> </w:t>
      </w:r>
      <w:r>
        <w:t>заводе</w:t>
      </w:r>
      <w:r>
        <w:rPr>
          <w:spacing w:val="1"/>
        </w:rPr>
        <w:t xml:space="preserve"> </w:t>
      </w:r>
      <w:r>
        <w:t>ферросплавов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присадку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шихту</w:t>
      </w:r>
      <w:r>
        <w:rPr>
          <w:spacing w:val="-1"/>
        </w:rPr>
        <w:t xml:space="preserve"> </w:t>
      </w:r>
      <w:r>
        <w:t>флюсов.</w:t>
      </w:r>
    </w:p>
    <w:p w14:paraId="00FF6190" w14:textId="27AFA3D4" w:rsidR="005F7425" w:rsidRDefault="00385DCE" w:rsidP="00BE2B59">
      <w:pPr>
        <w:pStyle w:val="a3"/>
        <w:ind w:left="288" w:right="72" w:firstLine="707"/>
      </w:pPr>
      <w:r>
        <w:t>Обычно основность шлака при флюсовом сп</w:t>
      </w:r>
      <w:r>
        <w:t>особе выплавки фер-</w:t>
      </w:r>
      <w:r>
        <w:rPr>
          <w:spacing w:val="1"/>
        </w:rPr>
        <w:t xml:space="preserve"> </w:t>
      </w:r>
      <w:r>
        <w:t>ромарганца в электропечах находится в пределах 1,1–1,3. При этом со</w:t>
      </w:r>
      <w:r>
        <w:t>держание марганца в шлаке составляет 11–14 %</w:t>
      </w:r>
      <w:r>
        <w:t>, а кратность</w:t>
      </w:r>
      <w:r>
        <w:rPr>
          <w:spacing w:val="1"/>
        </w:rPr>
        <w:t xml:space="preserve"> </w:t>
      </w:r>
      <w:r>
        <w:t>шлака</w:t>
      </w:r>
      <w:r>
        <w:rPr>
          <w:spacing w:val="-2"/>
        </w:rPr>
        <w:t xml:space="preserve"> </w:t>
      </w:r>
      <w:r>
        <w:t>достигает</w:t>
      </w:r>
      <w:r>
        <w:rPr>
          <w:spacing w:val="2"/>
        </w:rPr>
        <w:t xml:space="preserve"> </w:t>
      </w:r>
      <w:r>
        <w:t>1,3–1,5.</w:t>
      </w:r>
    </w:p>
    <w:p w14:paraId="604E767A" w14:textId="76ADD74A" w:rsidR="005F7425" w:rsidRDefault="00385DCE" w:rsidP="00BE2B59">
      <w:pPr>
        <w:pStyle w:val="a3"/>
        <w:spacing w:before="1"/>
        <w:ind w:left="288" w:right="72" w:firstLine="707"/>
      </w:pPr>
      <w:r>
        <w:t>При выплавке силикомарганца состав шлака должен обеспечивать</w:t>
      </w:r>
      <w:r>
        <w:rPr>
          <w:spacing w:val="-67"/>
        </w:rPr>
        <w:t xml:space="preserve"> </w:t>
      </w:r>
      <w:r>
        <w:t>не только в</w:t>
      </w:r>
      <w:r>
        <w:t>ысокое извлечение марганца (обычно 70–75 %), но и доста</w:t>
      </w:r>
      <w:r>
        <w:t>точно высокое (40–45 %) извлечение кремния. Стремление повысить</w:t>
      </w:r>
      <w:r>
        <w:rPr>
          <w:spacing w:val="1"/>
        </w:rPr>
        <w:t xml:space="preserve"> </w:t>
      </w:r>
      <w:r>
        <w:t>активность марганца за счет добавки СаО при основности шлака менее</w:t>
      </w:r>
      <w:r>
        <w:rPr>
          <w:spacing w:val="1"/>
        </w:rPr>
        <w:t xml:space="preserve"> </w:t>
      </w:r>
      <w:r>
        <w:t>1,0</w:t>
      </w:r>
      <w:r>
        <w:rPr>
          <w:spacing w:val="1"/>
        </w:rPr>
        <w:t xml:space="preserve"> </w:t>
      </w:r>
      <w:r>
        <w:t>термодинамически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оправдано,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основность</w:t>
      </w:r>
      <w:r>
        <w:rPr>
          <w:spacing w:val="1"/>
        </w:rPr>
        <w:t xml:space="preserve"> </w:t>
      </w:r>
      <w:r>
        <w:t>шлака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выплавке</w:t>
      </w:r>
      <w:r>
        <w:rPr>
          <w:spacing w:val="71"/>
        </w:rPr>
        <w:t xml:space="preserve"> </w:t>
      </w:r>
      <w:r>
        <w:t>силикомарганца</w:t>
      </w:r>
      <w:r>
        <w:rPr>
          <w:spacing w:val="71"/>
        </w:rPr>
        <w:t xml:space="preserve"> </w:t>
      </w:r>
      <w:r>
        <w:t>находится</w:t>
      </w:r>
      <w:r>
        <w:rPr>
          <w:spacing w:val="71"/>
        </w:rPr>
        <w:t xml:space="preserve"> </w:t>
      </w:r>
      <w:r>
        <w:t>обычно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пределах</w:t>
      </w:r>
      <w:r>
        <w:rPr>
          <w:spacing w:val="71"/>
        </w:rPr>
        <w:t xml:space="preserve"> </w:t>
      </w:r>
      <w:r>
        <w:t>0,3–0,5</w:t>
      </w:r>
      <w:r>
        <w:rPr>
          <w:spacing w:val="1"/>
        </w:rPr>
        <w:t xml:space="preserve"> </w:t>
      </w:r>
      <w:r>
        <w:t>(табл.</w:t>
      </w:r>
      <w:r>
        <w:rPr>
          <w:spacing w:val="-2"/>
        </w:rPr>
        <w:t xml:space="preserve"> </w:t>
      </w:r>
      <w:r>
        <w:t>3.2).</w:t>
      </w:r>
    </w:p>
    <w:p w14:paraId="3D2403C2" w14:textId="5279B61A" w:rsidR="005F7425" w:rsidRDefault="00385DCE" w:rsidP="00BE2B59">
      <w:pPr>
        <w:pStyle w:val="a3"/>
        <w:ind w:left="286" w:right="72"/>
      </w:pPr>
      <w:r>
        <w:t>Шлаки силикомарганца обладают более высокой вязкостью, чем</w:t>
      </w:r>
      <w:r>
        <w:rPr>
          <w:spacing w:val="1"/>
        </w:rPr>
        <w:t xml:space="preserve"> </w:t>
      </w:r>
      <w:r>
        <w:t>шлаки ферромарганца, что обусловливает потери марганца с королька</w:t>
      </w:r>
      <w:r>
        <w:t>ми сплава до 8,6 %. Снижение потерь марганца со шлаками с</w:t>
      </w:r>
      <w:r>
        <w:t>иликомар</w:t>
      </w:r>
      <w:r>
        <w:t>ганца при относительно высоком извлечении кремния в сплав получают</w:t>
      </w:r>
      <w:r>
        <w:rPr>
          <w:spacing w:val="-67"/>
        </w:rPr>
        <w:t xml:space="preserve"> </w:t>
      </w:r>
      <w:r>
        <w:t>в результате введения в шихту щелочных алюмосиликатов и содержа</w:t>
      </w:r>
      <w:r>
        <w:t>щих серу материалов. Кратность шлака при выплавке силикомарганца</w:t>
      </w:r>
      <w:r>
        <w:rPr>
          <w:spacing w:val="1"/>
        </w:rPr>
        <w:t xml:space="preserve"> </w:t>
      </w:r>
      <w:r>
        <w:t>составляет 1,1–1,4.</w:t>
      </w:r>
    </w:p>
    <w:p w14:paraId="4E0899BF" w14:textId="639F246B" w:rsidR="005F7425" w:rsidRDefault="00385DCE" w:rsidP="00363182">
      <w:pPr>
        <w:pStyle w:val="a3"/>
        <w:ind w:right="72"/>
      </w:pPr>
      <w:r>
        <w:t>Наибольшие потери марганца им</w:t>
      </w:r>
      <w:r>
        <w:t>еют место со шлаками при про</w:t>
      </w:r>
      <w:r>
        <w:t>изводстве</w:t>
      </w:r>
      <w:r>
        <w:rPr>
          <w:spacing w:val="1"/>
        </w:rPr>
        <w:t xml:space="preserve"> </w:t>
      </w:r>
      <w:r>
        <w:t>металлического</w:t>
      </w:r>
      <w:r>
        <w:rPr>
          <w:spacing w:val="1"/>
        </w:rPr>
        <w:t xml:space="preserve"> </w:t>
      </w:r>
      <w:r>
        <w:t>марганца,</w:t>
      </w:r>
      <w:r>
        <w:rPr>
          <w:spacing w:val="1"/>
        </w:rPr>
        <w:t xml:space="preserve"> </w:t>
      </w:r>
      <w:r>
        <w:t>выплавка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восстановлении марганца бесфосфористого марганцевого шлака крем</w:t>
      </w:r>
      <w:r>
        <w:t>нием предельного силикомарганца. Термодинамические исследования и</w:t>
      </w:r>
      <w:r>
        <w:rPr>
          <w:spacing w:val="-67"/>
        </w:rPr>
        <w:t xml:space="preserve"> </w:t>
      </w:r>
      <w:r>
        <w:t>экспериментальное изучение реа</w:t>
      </w:r>
      <w:r>
        <w:t>кции восстановления МnО кремнием</w:t>
      </w:r>
      <w:r>
        <w:rPr>
          <w:spacing w:val="1"/>
        </w:rPr>
        <w:t xml:space="preserve"> </w:t>
      </w:r>
      <w:r>
        <w:t>показали,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равновесная</w:t>
      </w:r>
      <w:r>
        <w:rPr>
          <w:spacing w:val="1"/>
        </w:rPr>
        <w:t xml:space="preserve"> </w:t>
      </w:r>
      <w:r>
        <w:t>концентрация</w:t>
      </w:r>
      <w:r>
        <w:rPr>
          <w:spacing w:val="1"/>
        </w:rPr>
        <w:t xml:space="preserve"> </w:t>
      </w:r>
      <w:r>
        <w:t>МnО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15–17</w:t>
      </w:r>
      <w:r>
        <w:rPr>
          <w:spacing w:val="11"/>
        </w:rPr>
        <w:t xml:space="preserve"> </w:t>
      </w:r>
      <w:r>
        <w:t>%</w:t>
      </w:r>
      <w:r>
        <w:rPr>
          <w:spacing w:val="13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основности</w:t>
      </w:r>
      <w:r>
        <w:rPr>
          <w:spacing w:val="12"/>
        </w:rPr>
        <w:t xml:space="preserve"> </w:t>
      </w:r>
      <w:r>
        <w:t>шлака</w:t>
      </w:r>
      <w:r>
        <w:rPr>
          <w:spacing w:val="12"/>
        </w:rPr>
        <w:t xml:space="preserve"> </w:t>
      </w:r>
      <w:r>
        <w:t>1,5–1,6</w:t>
      </w:r>
      <w:r>
        <w:rPr>
          <w:spacing w:val="12"/>
        </w:rPr>
        <w:t xml:space="preserve"> </w:t>
      </w:r>
      <w:r>
        <w:t>(табл.</w:t>
      </w:r>
      <w:r>
        <w:rPr>
          <w:spacing w:val="12"/>
        </w:rPr>
        <w:t xml:space="preserve"> </w:t>
      </w:r>
      <w:r>
        <w:t>3.2).</w:t>
      </w:r>
      <w:r>
        <w:rPr>
          <w:spacing w:val="12"/>
        </w:rPr>
        <w:t xml:space="preserve"> </w:t>
      </w:r>
      <w:r>
        <w:t>Именно</w:t>
      </w:r>
      <w:r>
        <w:rPr>
          <w:spacing w:val="12"/>
        </w:rPr>
        <w:t xml:space="preserve"> </w:t>
      </w:r>
      <w:r>
        <w:t>это</w:t>
      </w:r>
      <w:r>
        <w:rPr>
          <w:spacing w:val="12"/>
        </w:rPr>
        <w:t xml:space="preserve"> </w:t>
      </w:r>
      <w:r>
        <w:t>является</w:t>
      </w:r>
      <w:r w:rsidR="00363182">
        <w:rPr>
          <w:lang w:val="kk-KZ"/>
        </w:rPr>
        <w:t xml:space="preserve"> </w:t>
      </w:r>
      <w:r>
        <w:t>одной из главных причин больших потерь марганца (до 40 %) при полу</w:t>
      </w:r>
      <w:r>
        <w:t>чении его электросиликотермическим методом. Кратность шлака дости</w:t>
      </w:r>
      <w:r>
        <w:t>гает</w:t>
      </w:r>
      <w:r>
        <w:rPr>
          <w:spacing w:val="-1"/>
        </w:rPr>
        <w:t xml:space="preserve"> </w:t>
      </w:r>
      <w:r>
        <w:t>3,5–4,0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выплавляемой</w:t>
      </w:r>
      <w:r>
        <w:rPr>
          <w:spacing w:val="1"/>
        </w:rPr>
        <w:t xml:space="preserve"> </w:t>
      </w:r>
      <w:r>
        <w:t>марки сплав</w:t>
      </w:r>
      <w:r>
        <w:t>а</w:t>
      </w:r>
      <w:r>
        <w:t>.</w:t>
      </w:r>
    </w:p>
    <w:sectPr w:rsidR="005F7425">
      <w:pgSz w:w="11910" w:h="16840"/>
      <w:pgMar w:top="1520" w:right="1040" w:bottom="1800" w:left="1300" w:header="0" w:footer="16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C869B" w14:textId="77777777" w:rsidR="00385DCE" w:rsidRDefault="00385DCE">
      <w:r>
        <w:separator/>
      </w:r>
    </w:p>
  </w:endnote>
  <w:endnote w:type="continuationSeparator" w:id="0">
    <w:p w14:paraId="79BDC475" w14:textId="77777777" w:rsidR="00385DCE" w:rsidRDefault="00385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15048" w14:textId="1CABCDC3" w:rsidR="005F7425" w:rsidRDefault="00A754AA">
    <w:pPr>
      <w:pStyle w:val="a3"/>
      <w:spacing w:line="14" w:lineRule="auto"/>
      <w:ind w:left="0" w:right="0" w:firstLine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E3235C3" wp14:editId="45E27B95">
              <wp:simplePos x="0" y="0"/>
              <wp:positionH relativeFrom="page">
                <wp:posOffset>3679190</wp:posOffset>
              </wp:positionH>
              <wp:positionV relativeFrom="page">
                <wp:posOffset>9530080</wp:posOffset>
              </wp:positionV>
              <wp:extent cx="204470" cy="16637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45861B" w14:textId="0363AD37" w:rsidR="005F7425" w:rsidRDefault="005F7425">
                          <w:pPr>
                            <w:spacing w:before="12"/>
                            <w:ind w:left="6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3235C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9.7pt;margin-top:750.4pt;width:16.1pt;height:13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" filled="f" stroked="f">
              <v:textbox inset="0,0,0,0">
                <w:txbxContent>
                  <w:p w14:paraId="6745861B" w14:textId="0363AD37" w:rsidR="005F7425" w:rsidRDefault="005F7425">
                    <w:pPr>
                      <w:spacing w:before="12"/>
                      <w:ind w:left="6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8068F" w14:textId="77777777" w:rsidR="00385DCE" w:rsidRDefault="00385DCE">
      <w:r>
        <w:separator/>
      </w:r>
    </w:p>
  </w:footnote>
  <w:footnote w:type="continuationSeparator" w:id="0">
    <w:p w14:paraId="02FF983F" w14:textId="77777777" w:rsidR="00385DCE" w:rsidRDefault="00385D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817D1"/>
    <w:multiLevelType w:val="multilevel"/>
    <w:tmpl w:val="73A03E7E"/>
    <w:lvl w:ilvl="0">
      <w:start w:val="3"/>
      <w:numFmt w:val="decimal"/>
      <w:lvlText w:val="%1"/>
      <w:lvlJc w:val="left"/>
      <w:pPr>
        <w:ind w:left="2813" w:hanging="4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13" w:hanging="447"/>
        <w:jc w:val="right"/>
      </w:pPr>
      <w:rPr>
        <w:rFonts w:ascii="Arial" w:eastAsia="Arial" w:hAnsi="Arial" w:cs="Arial" w:hint="default"/>
        <w:b/>
        <w:bCs/>
        <w:spacing w:val="-1"/>
        <w:w w:val="81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18" w:hanging="592"/>
        <w:jc w:val="right"/>
      </w:pPr>
      <w:rPr>
        <w:rFonts w:ascii="Arial" w:eastAsia="Arial" w:hAnsi="Arial" w:cs="Arial" w:hint="default"/>
        <w:b/>
        <w:bCs/>
        <w:i/>
        <w:iCs/>
        <w:spacing w:val="-1"/>
        <w:w w:val="82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252" w:hanging="5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68" w:hanging="5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4" w:hanging="5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0" w:hanging="5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6" w:hanging="5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59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425"/>
    <w:rsid w:val="0010150A"/>
    <w:rsid w:val="00363182"/>
    <w:rsid w:val="00385DCE"/>
    <w:rsid w:val="005F7425"/>
    <w:rsid w:val="00A754AA"/>
    <w:rsid w:val="00BE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3490D4"/>
  <w15:docId w15:val="{6D450412-47BC-47B1-9469-A7FD32ED8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86"/>
      <w:ind w:left="1824" w:hanging="447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7" w:right="543" w:firstLine="708"/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100"/>
      <w:ind w:left="274" w:right="531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100"/>
      <w:ind w:left="1824" w:hanging="447"/>
    </w:pPr>
    <w:rPr>
      <w:rFonts w:ascii="Arial" w:eastAsia="Arial" w:hAnsi="Arial" w:cs="Arial"/>
    </w:r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BE2B5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E2B59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BE2B5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E2B5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2501</Words>
  <Characters>14259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-</cp:lastModifiedBy>
  <cp:revision>2</cp:revision>
  <dcterms:created xsi:type="dcterms:W3CDTF">2023-11-27T09:59:00Z</dcterms:created>
  <dcterms:modified xsi:type="dcterms:W3CDTF">2023-11-27T09:59:00Z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2023-11-27T00:00:00Z</vt:filetime>
  </property>
</Properties>
</file>